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7CC7" w14:textId="77777777" w:rsidR="0075641E" w:rsidRPr="00B75E71" w:rsidRDefault="0075641E" w:rsidP="00E02C4D">
      <w:pPr>
        <w:ind w:left="5529"/>
      </w:pPr>
      <w:r w:rsidRPr="00E02C4D">
        <w:rPr>
          <w:b/>
        </w:rPr>
        <w:t>Додаток 2</w:t>
      </w:r>
      <w:r w:rsidR="00E02C4D">
        <w:rPr>
          <w:b/>
        </w:rPr>
        <w:t xml:space="preserve"> </w:t>
      </w:r>
      <w:r w:rsidRPr="00B75E71">
        <w:t xml:space="preserve">до </w:t>
      </w:r>
      <w:r w:rsidR="00E02C4D">
        <w:t>Д</w:t>
      </w:r>
      <w:r w:rsidRPr="00B75E71">
        <w:t>оговору про постачання</w:t>
      </w:r>
      <w:r w:rsidR="00E02C4D">
        <w:t xml:space="preserve"> </w:t>
      </w:r>
      <w:r w:rsidRPr="00B75E71">
        <w:t>електричної енергії споживачу</w:t>
      </w:r>
      <w:r w:rsidR="00E02C4D">
        <w:t xml:space="preserve"> </w:t>
      </w:r>
      <w:r w:rsidRPr="00B75E71">
        <w:t>від «__»__________20__№ ____________</w:t>
      </w:r>
    </w:p>
    <w:p w14:paraId="5ED4A0FA" w14:textId="77777777" w:rsidR="0075641E" w:rsidRPr="00B75E71" w:rsidRDefault="0075641E" w:rsidP="0075641E">
      <w:pPr>
        <w:jc w:val="right"/>
      </w:pPr>
    </w:p>
    <w:p w14:paraId="1E3089FD" w14:textId="77777777" w:rsidR="00CD68D5" w:rsidRPr="00B75E71" w:rsidRDefault="00CD68D5" w:rsidP="00C55EC9">
      <w:pPr>
        <w:jc w:val="center"/>
        <w:rPr>
          <w:b/>
        </w:rPr>
      </w:pPr>
    </w:p>
    <w:p w14:paraId="472A695B" w14:textId="77777777" w:rsidR="00C55EC9" w:rsidRPr="00B75E71" w:rsidRDefault="000A564A" w:rsidP="00C55EC9">
      <w:pPr>
        <w:jc w:val="center"/>
        <w:rPr>
          <w:b/>
        </w:rPr>
      </w:pPr>
      <w:r w:rsidRPr="00B75E71">
        <w:rPr>
          <w:b/>
        </w:rPr>
        <w:t xml:space="preserve">КОМЕРЦІЙНА ПРОПОЗИЦІЯ </w:t>
      </w:r>
    </w:p>
    <w:p w14:paraId="4118959C" w14:textId="77777777" w:rsidR="0075641E" w:rsidRPr="00B75E71" w:rsidRDefault="0075641E" w:rsidP="00C55EC9">
      <w:pPr>
        <w:jc w:val="center"/>
        <w:rPr>
          <w:b/>
          <w:i/>
        </w:rPr>
      </w:pPr>
      <w:r w:rsidRPr="00B75E71">
        <w:rPr>
          <w:b/>
          <w:i/>
        </w:rPr>
        <w:t>«</w:t>
      </w:r>
      <w:r w:rsidR="00687E6D" w:rsidRPr="00B75E71">
        <w:rPr>
          <w:b/>
        </w:rPr>
        <w:t xml:space="preserve">Для активних споживачів, що здійснюють </w:t>
      </w:r>
      <w:r w:rsidR="00D963F8" w:rsidRPr="00B75E71">
        <w:rPr>
          <w:b/>
        </w:rPr>
        <w:t>продаж (відпуск) та споживання (відбір)</w:t>
      </w:r>
      <w:r w:rsidR="00270C1E" w:rsidRPr="00B75E71">
        <w:rPr>
          <w:b/>
        </w:rPr>
        <w:t xml:space="preserve"> </w:t>
      </w:r>
      <w:r w:rsidR="00687E6D" w:rsidRPr="00B75E71">
        <w:rPr>
          <w:b/>
        </w:rPr>
        <w:t xml:space="preserve">електричної енергії за механізмом </w:t>
      </w:r>
      <w:proofErr w:type="spellStart"/>
      <w:r w:rsidR="00687E6D" w:rsidRPr="00B75E71">
        <w:rPr>
          <w:b/>
        </w:rPr>
        <w:t>самовиробництва</w:t>
      </w:r>
      <w:proofErr w:type="spellEnd"/>
      <w:r w:rsidRPr="00B75E71">
        <w:rPr>
          <w:b/>
          <w:i/>
        </w:rPr>
        <w:t>»</w:t>
      </w:r>
    </w:p>
    <w:p w14:paraId="67305B6F" w14:textId="77777777" w:rsidR="00B62166" w:rsidRDefault="00B62166" w:rsidP="00B62166">
      <w:pPr>
        <w:ind w:firstLine="709"/>
        <w:jc w:val="both"/>
      </w:pPr>
    </w:p>
    <w:p w14:paraId="4530A264" w14:textId="77777777" w:rsidR="00B62166" w:rsidRPr="00FA06B2" w:rsidRDefault="00B62166" w:rsidP="00B62166">
      <w:pPr>
        <w:ind w:firstLine="709"/>
        <w:jc w:val="both"/>
      </w:pPr>
      <w:r>
        <w:t>Дана комерційна пропозиція застосовується згідно з Д</w:t>
      </w:r>
      <w:r w:rsidRPr="00FA06B2">
        <w:t>огов</w:t>
      </w:r>
      <w:r>
        <w:t>ором</w:t>
      </w:r>
      <w:r w:rsidRPr="00FA06B2">
        <w:t xml:space="preserve"> про постачання електричної енергії споживачу (далі – Договір)</w:t>
      </w:r>
      <w:r w:rsidR="000A564A">
        <w:t>, який</w:t>
      </w:r>
      <w:r w:rsidRPr="00FA06B2">
        <w:t xml:space="preserve"> є публічним договором приєднання та укладається </w:t>
      </w:r>
      <w:r w:rsidR="000A564A">
        <w:t>С</w:t>
      </w:r>
      <w:r w:rsidRPr="00FA06B2">
        <w:t xml:space="preserve">торонами, з урахуванням статей 633, 634, 641, 642 Цивільного кодексу України, шляхом приєднання Споживача до </w:t>
      </w:r>
      <w:r w:rsidR="000A564A">
        <w:t>його умов</w:t>
      </w:r>
      <w:r w:rsidR="00144AA1">
        <w:t xml:space="preserve"> та Договором про купівлю-</w:t>
      </w:r>
      <w:r w:rsidR="00B75E71">
        <w:t xml:space="preserve">продаж електричної енергії за механізмом </w:t>
      </w:r>
      <w:proofErr w:type="spellStart"/>
      <w:r w:rsidR="00B75E71">
        <w:t>самовиробництва</w:t>
      </w:r>
      <w:proofErr w:type="spellEnd"/>
      <w:r w:rsidRPr="00FA06B2">
        <w:t>.</w:t>
      </w:r>
    </w:p>
    <w:p w14:paraId="75D2B3D6" w14:textId="77777777" w:rsidR="00B62166" w:rsidRPr="00CD68D5" w:rsidRDefault="00B62166" w:rsidP="00CD68D5">
      <w:pPr>
        <w:ind w:firstLine="709"/>
        <w:jc w:val="both"/>
      </w:pPr>
    </w:p>
    <w:p w14:paraId="2F4A0CF5" w14:textId="77777777" w:rsidR="00CD68D5" w:rsidRPr="00CD68D5" w:rsidRDefault="00CD68D5" w:rsidP="00CD68D5">
      <w:pPr>
        <w:ind w:firstLine="709"/>
        <w:jc w:val="both"/>
      </w:pPr>
      <w:r w:rsidRPr="00CD68D5">
        <w:t xml:space="preserve">ЕІС-код </w:t>
      </w:r>
      <w:r w:rsidR="00B75E71">
        <w:t>Електроп</w:t>
      </w:r>
      <w:r w:rsidRPr="00CD68D5">
        <w:t>остачальника як суб</w:t>
      </w:r>
      <w:r w:rsidR="00B75E71">
        <w:t>’</w:t>
      </w:r>
      <w:r w:rsidRPr="00CD68D5">
        <w:t xml:space="preserve">єкта ринку електричної енергії, присвоєний відповідним системним оператором: </w:t>
      </w:r>
    </w:p>
    <w:p w14:paraId="46DFE25A" w14:textId="77777777" w:rsidR="00CD68D5" w:rsidRPr="00CD68D5" w:rsidRDefault="00CD68D5" w:rsidP="00CD68D5">
      <w:pPr>
        <w:ind w:firstLine="709"/>
        <w:jc w:val="both"/>
      </w:pPr>
    </w:p>
    <w:p w14:paraId="15FB7E40" w14:textId="661455FB" w:rsidR="00270C1E" w:rsidRPr="00FE2436" w:rsidRDefault="0075641E" w:rsidP="00270C1E">
      <w:pPr>
        <w:ind w:firstLine="709"/>
        <w:jc w:val="both"/>
        <w:rPr>
          <w:lang w:val="en-US"/>
        </w:rPr>
      </w:pPr>
      <w:r w:rsidRPr="00CD68D5">
        <w:t xml:space="preserve">В якості постачальника електричної енергії ТОВ </w:t>
      </w:r>
      <w:r w:rsidR="003A1628" w:rsidRPr="003A1628">
        <w:t>«</w:t>
      </w:r>
      <w:r w:rsidR="00752935">
        <w:t>Прикарпатенерготрейд</w:t>
      </w:r>
      <w:r w:rsidR="003A1628" w:rsidRPr="003A1628">
        <w:t xml:space="preserve">», </w:t>
      </w:r>
      <w:r w:rsidRPr="00CD68D5">
        <w:t>пропонує</w:t>
      </w:r>
      <w:r w:rsidR="000A564A" w:rsidRPr="00CD68D5">
        <w:t xml:space="preserve"> для</w:t>
      </w:r>
      <w:r w:rsidR="00270C1E">
        <w:t xml:space="preserve"> активного споживача </w:t>
      </w:r>
      <w:r w:rsidR="00FE2436">
        <w:rPr>
          <w:lang w:val="en-US"/>
        </w:rPr>
        <w:t>__________</w:t>
      </w:r>
    </w:p>
    <w:p w14:paraId="6C2711C6" w14:textId="77777777" w:rsidR="003A1628" w:rsidRDefault="003A1628" w:rsidP="00270C1E">
      <w:pPr>
        <w:ind w:firstLine="709"/>
        <w:jc w:val="both"/>
        <w:rPr>
          <w:vertAlign w:val="superscript"/>
        </w:rPr>
      </w:pPr>
    </w:p>
    <w:p w14:paraId="31E1BF6F" w14:textId="77777777" w:rsidR="00270C1E" w:rsidRDefault="003A1628" w:rsidP="00270C1E">
      <w:pPr>
        <w:ind w:firstLine="709"/>
        <w:jc w:val="both"/>
      </w:pPr>
      <w:r w:rsidRPr="00270C1E">
        <w:t xml:space="preserve"> </w:t>
      </w:r>
      <w:r w:rsidR="00270C1E" w:rsidRPr="00270C1E">
        <w:t>(</w:t>
      </w:r>
      <w:r w:rsidR="00270C1E" w:rsidRPr="001F07DD">
        <w:rPr>
          <w:i/>
        </w:rPr>
        <w:t xml:space="preserve">Активний споживач – споживач, у тому числі приватне домогосподарство, енергетичний кооператив та споживач, який є замовником </w:t>
      </w:r>
      <w:proofErr w:type="spellStart"/>
      <w:r w:rsidR="00270C1E" w:rsidRPr="001F07DD">
        <w:rPr>
          <w:i/>
        </w:rPr>
        <w:t>енергосервісу</w:t>
      </w:r>
      <w:proofErr w:type="spellEnd"/>
      <w:r w:rsidR="00270C1E" w:rsidRPr="001F07DD">
        <w:rPr>
          <w:i/>
        </w:rPr>
        <w:t xml:space="preserve"> (як до, так і після переходу до замовника за </w:t>
      </w:r>
      <w:proofErr w:type="spellStart"/>
      <w:r w:rsidR="00270C1E" w:rsidRPr="001F07DD">
        <w:rPr>
          <w:i/>
        </w:rPr>
        <w:t>енергосервісним</w:t>
      </w:r>
      <w:proofErr w:type="spellEnd"/>
      <w:r w:rsidR="00270C1E" w:rsidRPr="001F07DD">
        <w:rPr>
          <w:i/>
        </w:rPr>
        <w:t xml:space="preserve"> договором права власності на майно, утворене (встановлене) за </w:t>
      </w:r>
      <w:proofErr w:type="spellStart"/>
      <w:r w:rsidR="00270C1E" w:rsidRPr="001F07DD">
        <w:rPr>
          <w:i/>
        </w:rPr>
        <w:t>енергосервісним</w:t>
      </w:r>
      <w:proofErr w:type="spellEnd"/>
      <w:r w:rsidR="00270C1E" w:rsidRPr="001F07DD">
        <w:rPr>
          <w:i/>
        </w:rPr>
        <w:t xml:space="preserve">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00270C1E" w:rsidRPr="001F07DD">
        <w:t xml:space="preserve"> - пункт 1.1.2. ПРРЕЕ</w:t>
      </w:r>
      <w:r w:rsidR="00270C1E" w:rsidRPr="00270C1E">
        <w:t>)</w:t>
      </w:r>
    </w:p>
    <w:p w14:paraId="3C79CB62" w14:textId="77777777" w:rsidR="001475BB" w:rsidRDefault="001475BB" w:rsidP="00270C1E">
      <w:pPr>
        <w:ind w:firstLine="709"/>
        <w:jc w:val="both"/>
      </w:pPr>
    </w:p>
    <w:tbl>
      <w:tblPr>
        <w:tblStyle w:val="ad"/>
        <w:tblW w:w="0" w:type="auto"/>
        <w:tblLook w:val="04A0" w:firstRow="1" w:lastRow="0" w:firstColumn="1" w:lastColumn="0" w:noHBand="0" w:noVBand="1"/>
      </w:tblPr>
      <w:tblGrid>
        <w:gridCol w:w="2986"/>
        <w:gridCol w:w="6643"/>
      </w:tblGrid>
      <w:tr w:rsidR="001475BB" w:rsidRPr="0075641E" w14:paraId="4D6BB6A9" w14:textId="77777777" w:rsidTr="00CC21A8">
        <w:tc>
          <w:tcPr>
            <w:tcW w:w="2986" w:type="dxa"/>
            <w:vMerge w:val="restart"/>
          </w:tcPr>
          <w:p w14:paraId="277C4213" w14:textId="77777777" w:rsidR="001475BB" w:rsidRPr="0075641E" w:rsidRDefault="001475BB" w:rsidP="00CC21A8">
            <w:pPr>
              <w:pStyle w:val="a6"/>
              <w:widowControl/>
              <w:numPr>
                <w:ilvl w:val="0"/>
                <w:numId w:val="2"/>
              </w:numPr>
              <w:tabs>
                <w:tab w:val="left" w:pos="446"/>
              </w:tabs>
              <w:autoSpaceDE/>
              <w:autoSpaceDN/>
              <w:ind w:left="163" w:firstLine="8"/>
              <w:contextualSpacing/>
              <w:jc w:val="left"/>
              <w:rPr>
                <w:rFonts w:ascii="Times New Roman" w:hAnsi="Times New Roman" w:cs="Times New Roman"/>
                <w:sz w:val="24"/>
                <w:szCs w:val="24"/>
                <w:lang w:val="uk-UA"/>
              </w:rPr>
            </w:pPr>
            <w:r w:rsidRPr="0075641E">
              <w:rPr>
                <w:rFonts w:ascii="Times New Roman" w:hAnsi="Times New Roman" w:cs="Times New Roman"/>
                <w:sz w:val="24"/>
                <w:szCs w:val="24"/>
                <w:lang w:val="uk-UA"/>
              </w:rPr>
              <w:t>Ціна (тариф) електричної енергії</w:t>
            </w:r>
          </w:p>
        </w:tc>
        <w:tc>
          <w:tcPr>
            <w:tcW w:w="6643" w:type="dxa"/>
          </w:tcPr>
          <w:p w14:paraId="64FF93B7" w14:textId="77777777" w:rsidR="001475BB" w:rsidRPr="001475BB" w:rsidRDefault="001475BB" w:rsidP="00CC21A8">
            <w:pPr>
              <w:pStyle w:val="Default"/>
              <w:ind w:right="-57"/>
              <w:jc w:val="center"/>
              <w:rPr>
                <w:rFonts w:ascii="Times New Roman" w:hAnsi="Times New Roman" w:cs="Times New Roman"/>
                <w:b/>
                <w:color w:val="auto"/>
              </w:rPr>
            </w:pPr>
            <w:r w:rsidRPr="001475BB">
              <w:rPr>
                <w:rFonts w:ascii="Times New Roman" w:hAnsi="Times New Roman" w:cs="Times New Roman"/>
                <w:b/>
                <w:color w:val="auto"/>
              </w:rPr>
              <w:t>1.1.Ціна спожитої (відібраної) електричної енергії</w:t>
            </w:r>
          </w:p>
          <w:p w14:paraId="3BD2B1E4" w14:textId="77777777" w:rsidR="007D5393" w:rsidRDefault="007D5393" w:rsidP="007D5393">
            <w:pPr>
              <w:pStyle w:val="a6"/>
              <w:ind w:left="0" w:firstLine="298"/>
              <w:rPr>
                <w:rFonts w:ascii="Times New Roman" w:hAnsi="Times New Roman" w:cs="Times New Roman"/>
                <w:lang w:val="uk-UA"/>
              </w:rPr>
            </w:pPr>
            <w:r w:rsidRPr="008F6360">
              <w:rPr>
                <w:rFonts w:ascii="Times New Roman" w:hAnsi="Times New Roman" w:cs="Times New Roman"/>
                <w:lang w:val="uk-UA"/>
              </w:rPr>
              <w:t xml:space="preserve">Фактична ціна (тариф) купованої Споживачем електроенергії у розрахунковому періоді визначаються) Постачальником за формулою: </w:t>
            </w:r>
          </w:p>
          <w:p w14:paraId="1CFF4C93" w14:textId="77777777" w:rsidR="007D5393" w:rsidRDefault="007D5393" w:rsidP="007D5393">
            <w:pPr>
              <w:pStyle w:val="a6"/>
              <w:ind w:left="0" w:firstLine="298"/>
              <w:rPr>
                <w:rFonts w:ascii="Times New Roman" w:hAnsi="Times New Roman" w:cs="Times New Roman"/>
                <w:lang w:val="uk-UA"/>
              </w:rPr>
            </w:pPr>
            <w:r w:rsidRPr="008F6360">
              <w:rPr>
                <w:rFonts w:ascii="Times New Roman" w:hAnsi="Times New Roman" w:cs="Times New Roman"/>
                <w:lang w:val="uk-UA"/>
              </w:rPr>
              <w:t xml:space="preserve">Ц факт= Ц </w:t>
            </w:r>
            <w:proofErr w:type="spellStart"/>
            <w:r w:rsidRPr="008F6360">
              <w:rPr>
                <w:rFonts w:ascii="Times New Roman" w:hAnsi="Times New Roman" w:cs="Times New Roman"/>
                <w:lang w:val="uk-UA"/>
              </w:rPr>
              <w:t>зак</w:t>
            </w:r>
            <w:proofErr w:type="spellEnd"/>
            <w:r w:rsidRPr="008F6360">
              <w:rPr>
                <w:rFonts w:ascii="Times New Roman" w:hAnsi="Times New Roman" w:cs="Times New Roman"/>
                <w:lang w:val="uk-UA"/>
              </w:rPr>
              <w:t xml:space="preserve">. + </w:t>
            </w:r>
            <w:proofErr w:type="spellStart"/>
            <w:r w:rsidRPr="008F6360">
              <w:rPr>
                <w:rFonts w:ascii="Times New Roman" w:hAnsi="Times New Roman" w:cs="Times New Roman"/>
                <w:lang w:val="uk-UA"/>
              </w:rPr>
              <w:t>Тпер</w:t>
            </w:r>
            <w:proofErr w:type="spellEnd"/>
            <w:r w:rsidRPr="008F6360">
              <w:rPr>
                <w:rFonts w:ascii="Times New Roman" w:hAnsi="Times New Roman" w:cs="Times New Roman"/>
                <w:lang w:val="uk-UA"/>
              </w:rPr>
              <w:t xml:space="preserve"> + </w:t>
            </w:r>
            <w:proofErr w:type="spellStart"/>
            <w:r w:rsidRPr="008F6360">
              <w:rPr>
                <w:rFonts w:ascii="Times New Roman" w:hAnsi="Times New Roman" w:cs="Times New Roman"/>
                <w:lang w:val="uk-UA"/>
              </w:rPr>
              <w:t>Тр</w:t>
            </w:r>
            <w:proofErr w:type="spellEnd"/>
            <w:r w:rsidRPr="008F6360">
              <w:rPr>
                <w:rFonts w:ascii="Times New Roman" w:hAnsi="Times New Roman" w:cs="Times New Roman"/>
                <w:lang w:val="uk-UA"/>
              </w:rPr>
              <w:t xml:space="preserve"> + </w:t>
            </w:r>
            <w:proofErr w:type="spellStart"/>
            <w:r w:rsidRPr="008F6360">
              <w:rPr>
                <w:rFonts w:ascii="Times New Roman" w:hAnsi="Times New Roman" w:cs="Times New Roman"/>
                <w:lang w:val="uk-UA"/>
              </w:rPr>
              <w:t>Тпост</w:t>
            </w:r>
            <w:proofErr w:type="spellEnd"/>
            <w:r w:rsidRPr="008F6360">
              <w:rPr>
                <w:rFonts w:ascii="Times New Roman" w:hAnsi="Times New Roman" w:cs="Times New Roman"/>
                <w:lang w:val="uk-UA"/>
              </w:rPr>
              <w:t xml:space="preserve">, </w:t>
            </w:r>
          </w:p>
          <w:p w14:paraId="09296797" w14:textId="77777777" w:rsidR="007D5393" w:rsidRDefault="007D5393" w:rsidP="007D5393">
            <w:pPr>
              <w:pStyle w:val="a6"/>
              <w:ind w:left="0" w:firstLine="298"/>
              <w:rPr>
                <w:rFonts w:ascii="Times New Roman" w:hAnsi="Times New Roman" w:cs="Times New Roman"/>
                <w:lang w:val="uk-UA"/>
              </w:rPr>
            </w:pPr>
            <w:r w:rsidRPr="008F6360">
              <w:rPr>
                <w:rFonts w:ascii="Times New Roman" w:hAnsi="Times New Roman" w:cs="Times New Roman"/>
                <w:lang w:val="uk-UA"/>
              </w:rPr>
              <w:t xml:space="preserve">де Ц </w:t>
            </w:r>
            <w:proofErr w:type="spellStart"/>
            <w:r w:rsidRPr="008F6360">
              <w:rPr>
                <w:rFonts w:ascii="Times New Roman" w:hAnsi="Times New Roman" w:cs="Times New Roman"/>
                <w:lang w:val="uk-UA"/>
              </w:rPr>
              <w:t>зак</w:t>
            </w:r>
            <w:proofErr w:type="spellEnd"/>
            <w:r w:rsidRPr="008F6360">
              <w:rPr>
                <w:rFonts w:ascii="Times New Roman" w:hAnsi="Times New Roman" w:cs="Times New Roman"/>
                <w:lang w:val="uk-UA"/>
              </w:rPr>
              <w:t xml:space="preserve"> – фактична середньозважена ціна закупівлі електричної енергії Постачальником на організованих сегментах ринків, що визначається згідно Правил ринку, Правил ринку «на добу наперед» та внутрішньодобового ринку, іншими нормативними документами; </w:t>
            </w:r>
          </w:p>
          <w:p w14:paraId="1477CA93" w14:textId="77777777" w:rsidR="007D5393" w:rsidRDefault="007D5393" w:rsidP="007D5393">
            <w:pPr>
              <w:pStyle w:val="a6"/>
              <w:ind w:left="0" w:firstLine="298"/>
              <w:rPr>
                <w:rFonts w:ascii="Times New Roman" w:hAnsi="Times New Roman" w:cs="Times New Roman"/>
                <w:lang w:val="uk-UA"/>
              </w:rPr>
            </w:pPr>
            <w:proofErr w:type="spellStart"/>
            <w:r w:rsidRPr="008F6360">
              <w:rPr>
                <w:rFonts w:ascii="Times New Roman" w:hAnsi="Times New Roman" w:cs="Times New Roman"/>
                <w:lang w:val="uk-UA"/>
              </w:rPr>
              <w:t>Тпер</w:t>
            </w:r>
            <w:proofErr w:type="spellEnd"/>
            <w:r w:rsidRPr="008F6360">
              <w:rPr>
                <w:rFonts w:ascii="Times New Roman" w:hAnsi="Times New Roman" w:cs="Times New Roman"/>
                <w:lang w:val="uk-UA"/>
              </w:rPr>
              <w:t xml:space="preserve"> - тариф на послуги з передачі електроенергії, встановлений Регулятором у відповідному періоді; </w:t>
            </w:r>
          </w:p>
          <w:p w14:paraId="52A31E27" w14:textId="77777777" w:rsidR="007D5393" w:rsidRDefault="007D5393" w:rsidP="007D5393">
            <w:pPr>
              <w:pStyle w:val="a6"/>
              <w:ind w:left="0" w:firstLine="298"/>
              <w:rPr>
                <w:rFonts w:ascii="Times New Roman" w:hAnsi="Times New Roman" w:cs="Times New Roman"/>
                <w:lang w:val="uk-UA"/>
              </w:rPr>
            </w:pPr>
            <w:proofErr w:type="spellStart"/>
            <w:r w:rsidRPr="008F6360">
              <w:rPr>
                <w:rFonts w:ascii="Times New Roman" w:hAnsi="Times New Roman" w:cs="Times New Roman"/>
                <w:lang w:val="uk-UA"/>
              </w:rPr>
              <w:t>Тр</w:t>
            </w:r>
            <w:proofErr w:type="spellEnd"/>
            <w:r w:rsidRPr="008F6360">
              <w:rPr>
                <w:rFonts w:ascii="Times New Roman" w:hAnsi="Times New Roman" w:cs="Times New Roman"/>
                <w:lang w:val="uk-UA"/>
              </w:rPr>
              <w:t xml:space="preserve"> - тариф на послуги з розподілу електроенергії, встановлений Регулятором у відповідному періоді; </w:t>
            </w:r>
          </w:p>
          <w:p w14:paraId="56C89336" w14:textId="77777777" w:rsidR="007D5393" w:rsidRDefault="007D5393" w:rsidP="007D5393">
            <w:pPr>
              <w:pStyle w:val="a6"/>
              <w:ind w:left="0" w:firstLine="298"/>
              <w:rPr>
                <w:rFonts w:ascii="Times New Roman" w:hAnsi="Times New Roman" w:cs="Times New Roman"/>
                <w:lang w:val="uk-UA"/>
              </w:rPr>
            </w:pPr>
            <w:proofErr w:type="spellStart"/>
            <w:r w:rsidRPr="008F6360">
              <w:rPr>
                <w:rFonts w:ascii="Times New Roman" w:hAnsi="Times New Roman" w:cs="Times New Roman"/>
                <w:lang w:val="uk-UA"/>
              </w:rPr>
              <w:t>Тпост</w:t>
            </w:r>
            <w:proofErr w:type="spellEnd"/>
            <w:r w:rsidRPr="008F6360">
              <w:rPr>
                <w:rFonts w:ascii="Times New Roman" w:hAnsi="Times New Roman" w:cs="Times New Roman"/>
                <w:lang w:val="uk-UA"/>
              </w:rPr>
              <w:t xml:space="preserve"> - тариф на послуги з постачання електричної енергії є диференційованими та розраховуються наступним чином: </w:t>
            </w:r>
          </w:p>
          <w:p w14:paraId="67C45EAC" w14:textId="77777777" w:rsidR="007D5393" w:rsidRDefault="007D5393" w:rsidP="007D5393">
            <w:pPr>
              <w:pStyle w:val="a6"/>
              <w:ind w:left="0" w:firstLine="298"/>
              <w:rPr>
                <w:rFonts w:ascii="Times New Roman" w:hAnsi="Times New Roman" w:cs="Times New Roman"/>
                <w:lang w:val="uk-UA"/>
              </w:rPr>
            </w:pPr>
            <w:proofErr w:type="spellStart"/>
            <w:r w:rsidRPr="008F6360">
              <w:rPr>
                <w:rFonts w:ascii="Times New Roman" w:hAnsi="Times New Roman" w:cs="Times New Roman"/>
                <w:lang w:val="uk-UA"/>
              </w:rPr>
              <w:t>Тпост</w:t>
            </w:r>
            <w:proofErr w:type="spellEnd"/>
            <w:r w:rsidRPr="008F6360">
              <w:rPr>
                <w:rFonts w:ascii="Times New Roman" w:hAnsi="Times New Roman" w:cs="Times New Roman"/>
                <w:lang w:val="uk-UA"/>
              </w:rPr>
              <w:t xml:space="preserve"> розраховується за фактом здійснення розрахунків у поточному місяці за фактично спожиту електроенергію попереднього місяця. </w:t>
            </w:r>
          </w:p>
          <w:p w14:paraId="7370E770" w14:textId="77777777" w:rsidR="001475BB" w:rsidRPr="001475BB" w:rsidRDefault="007D5393" w:rsidP="007D5393">
            <w:pPr>
              <w:pStyle w:val="a6"/>
              <w:ind w:left="15"/>
              <w:rPr>
                <w:rFonts w:ascii="Times New Roman" w:hAnsi="Times New Roman" w:cs="Times New Roman"/>
                <w:sz w:val="24"/>
                <w:szCs w:val="24"/>
                <w:lang w:val="uk-UA"/>
              </w:rPr>
            </w:pPr>
            <w:r w:rsidRPr="008F6360">
              <w:rPr>
                <w:rFonts w:ascii="Times New Roman" w:hAnsi="Times New Roman" w:cs="Times New Roman"/>
                <w:lang w:val="uk-UA"/>
              </w:rPr>
              <w:t>Оплата рахунку по факту у розрахунковому періоді здійснюється за фактичною ціною, яка рівна попередньому розрахунковому періоду.</w:t>
            </w:r>
          </w:p>
        </w:tc>
      </w:tr>
      <w:tr w:rsidR="001475BB" w:rsidRPr="0075641E" w14:paraId="6E62087D" w14:textId="77777777" w:rsidTr="00CC21A8">
        <w:tc>
          <w:tcPr>
            <w:tcW w:w="2986" w:type="dxa"/>
            <w:vMerge/>
          </w:tcPr>
          <w:p w14:paraId="384B5EB7" w14:textId="77777777" w:rsidR="001475BB" w:rsidRPr="0075641E" w:rsidRDefault="001475BB" w:rsidP="00CC21A8">
            <w:pPr>
              <w:pStyle w:val="a6"/>
              <w:widowControl/>
              <w:numPr>
                <w:ilvl w:val="0"/>
                <w:numId w:val="2"/>
              </w:numPr>
              <w:tabs>
                <w:tab w:val="left" w:pos="446"/>
              </w:tabs>
              <w:autoSpaceDE/>
              <w:autoSpaceDN/>
              <w:ind w:left="163" w:firstLine="8"/>
              <w:contextualSpacing/>
              <w:jc w:val="left"/>
              <w:rPr>
                <w:sz w:val="24"/>
                <w:szCs w:val="24"/>
                <w:lang w:val="uk-UA"/>
              </w:rPr>
            </w:pPr>
          </w:p>
        </w:tc>
        <w:tc>
          <w:tcPr>
            <w:tcW w:w="6643" w:type="dxa"/>
          </w:tcPr>
          <w:p w14:paraId="3E7D6CD8" w14:textId="77777777" w:rsidR="001475BB" w:rsidRPr="001475BB" w:rsidRDefault="001475BB" w:rsidP="00CC21A8">
            <w:pPr>
              <w:pStyle w:val="Default"/>
              <w:ind w:right="-57"/>
              <w:jc w:val="center"/>
              <w:rPr>
                <w:rFonts w:ascii="Times New Roman" w:hAnsi="Times New Roman" w:cs="Times New Roman"/>
                <w:b/>
                <w:color w:val="auto"/>
              </w:rPr>
            </w:pPr>
            <w:r w:rsidRPr="001475BB">
              <w:rPr>
                <w:rFonts w:ascii="Times New Roman" w:hAnsi="Times New Roman" w:cs="Times New Roman"/>
                <w:b/>
                <w:color w:val="auto"/>
              </w:rPr>
              <w:t>1.2. Ціна відпущеної електричної енергії</w:t>
            </w:r>
          </w:p>
          <w:p w14:paraId="6CC5768E" w14:textId="77777777" w:rsidR="001475BB" w:rsidRPr="001475BB" w:rsidRDefault="001475BB" w:rsidP="00CC21A8">
            <w:pPr>
              <w:pStyle w:val="a6"/>
              <w:ind w:left="0"/>
              <w:rPr>
                <w:rFonts w:ascii="Times New Roman" w:hAnsi="Times New Roman" w:cs="Times New Roman"/>
                <w:color w:val="FF0000"/>
                <w:sz w:val="24"/>
                <w:szCs w:val="24"/>
                <w:lang w:val="ru-RU"/>
              </w:rPr>
            </w:pPr>
            <w:r w:rsidRPr="001475BB">
              <w:rPr>
                <w:rFonts w:ascii="Times New Roman" w:hAnsi="Times New Roman" w:cs="Times New Roman"/>
                <w:sz w:val="24"/>
                <w:szCs w:val="24"/>
                <w:lang w:val="uk-UA"/>
              </w:rPr>
              <w:t xml:space="preserve">Активний споживач здійсню’ продаж відпущеної електричної енергії </w:t>
            </w:r>
            <w:proofErr w:type="spellStart"/>
            <w:r w:rsidRPr="001475BB">
              <w:rPr>
                <w:rFonts w:ascii="Times New Roman" w:hAnsi="Times New Roman" w:cs="Times New Roman"/>
                <w:sz w:val="24"/>
                <w:szCs w:val="24"/>
                <w:lang w:val="uk-UA"/>
              </w:rPr>
              <w:t>Електропостачальнику</w:t>
            </w:r>
            <w:proofErr w:type="spellEnd"/>
            <w:r w:rsidRPr="001475BB">
              <w:rPr>
                <w:rFonts w:ascii="Times New Roman" w:hAnsi="Times New Roman" w:cs="Times New Roman"/>
                <w:sz w:val="24"/>
                <w:szCs w:val="24"/>
                <w:lang w:val="uk-UA"/>
              </w:rPr>
              <w:t xml:space="preserve"> за ціною, що визначається як РДН-10%, де РДН - фактична погодинна ціна закупівлі електричної енергії Покупцем за  розрахунковий період на організованому сегменті ринку «добу на перед» відповідно до даних сайту Оператора ринку.</w:t>
            </w:r>
          </w:p>
        </w:tc>
      </w:tr>
      <w:tr w:rsidR="001475BB" w:rsidRPr="00C55EC9" w14:paraId="3F902923" w14:textId="77777777" w:rsidTr="00CC21A8">
        <w:tc>
          <w:tcPr>
            <w:tcW w:w="2986" w:type="dxa"/>
          </w:tcPr>
          <w:p w14:paraId="41EC9A9F" w14:textId="77777777" w:rsidR="001475BB" w:rsidRPr="00C55EC9" w:rsidRDefault="001475BB" w:rsidP="00CC21A8">
            <w:pPr>
              <w:pStyle w:val="a6"/>
              <w:widowControl/>
              <w:numPr>
                <w:ilvl w:val="0"/>
                <w:numId w:val="2"/>
              </w:numPr>
              <w:tabs>
                <w:tab w:val="left" w:pos="446"/>
              </w:tabs>
              <w:autoSpaceDE/>
              <w:autoSpaceDN/>
              <w:ind w:left="163" w:firstLine="8"/>
              <w:contextualSpacing/>
              <w:jc w:val="left"/>
              <w:rPr>
                <w:rFonts w:ascii="Times New Roman" w:hAnsi="Times New Roman" w:cs="Times New Roman"/>
                <w:sz w:val="24"/>
                <w:szCs w:val="24"/>
                <w:lang w:val="uk-UA"/>
              </w:rPr>
            </w:pPr>
            <w:r w:rsidRPr="0075641E">
              <w:rPr>
                <w:rFonts w:ascii="Times New Roman" w:hAnsi="Times New Roman" w:cs="Times New Roman"/>
                <w:sz w:val="24"/>
                <w:szCs w:val="24"/>
                <w:lang w:val="uk-UA"/>
              </w:rPr>
              <w:lastRenderedPageBreak/>
              <w:t>Територія</w:t>
            </w:r>
            <w:r>
              <w:rPr>
                <w:rFonts w:ascii="Times New Roman" w:hAnsi="Times New Roman" w:cs="Times New Roman"/>
                <w:sz w:val="24"/>
                <w:szCs w:val="24"/>
                <w:lang w:val="uk-UA"/>
              </w:rPr>
              <w:t xml:space="preserve">, на яку розповсюджується </w:t>
            </w:r>
            <w:r w:rsidRPr="0075641E">
              <w:rPr>
                <w:rFonts w:ascii="Times New Roman" w:hAnsi="Times New Roman" w:cs="Times New Roman"/>
                <w:sz w:val="24"/>
                <w:szCs w:val="24"/>
                <w:lang w:val="uk-UA"/>
              </w:rPr>
              <w:t xml:space="preserve"> ліцензован</w:t>
            </w:r>
            <w:r>
              <w:rPr>
                <w:rFonts w:ascii="Times New Roman" w:hAnsi="Times New Roman" w:cs="Times New Roman"/>
                <w:sz w:val="24"/>
                <w:szCs w:val="24"/>
                <w:lang w:val="uk-UA"/>
              </w:rPr>
              <w:t xml:space="preserve">а </w:t>
            </w:r>
            <w:r w:rsidRPr="0075641E">
              <w:rPr>
                <w:rFonts w:ascii="Times New Roman" w:hAnsi="Times New Roman" w:cs="Times New Roman"/>
                <w:sz w:val="24"/>
                <w:szCs w:val="24"/>
                <w:lang w:val="uk-UA"/>
              </w:rPr>
              <w:t>діяльн</w:t>
            </w:r>
            <w:r>
              <w:rPr>
                <w:rFonts w:ascii="Times New Roman" w:hAnsi="Times New Roman" w:cs="Times New Roman"/>
                <w:sz w:val="24"/>
                <w:szCs w:val="24"/>
                <w:lang w:val="uk-UA"/>
              </w:rPr>
              <w:t xml:space="preserve">ість Постачальника з постачання електричної енергії </w:t>
            </w:r>
          </w:p>
        </w:tc>
        <w:tc>
          <w:tcPr>
            <w:tcW w:w="6643" w:type="dxa"/>
          </w:tcPr>
          <w:p w14:paraId="2CF49F4D" w14:textId="77777777" w:rsidR="001475BB" w:rsidRPr="00C55EC9" w:rsidRDefault="001475BB" w:rsidP="00CC21A8">
            <w:pPr>
              <w:jc w:val="both"/>
              <w:rPr>
                <w:rFonts w:ascii="Times New Roman" w:hAnsi="Times New Roman" w:cs="Times New Roman"/>
              </w:rPr>
            </w:pPr>
            <w:r>
              <w:rPr>
                <w:rFonts w:ascii="Times New Roman" w:hAnsi="Times New Roman" w:cs="Times New Roman"/>
              </w:rPr>
              <w:t>2.1. Вся територія України.</w:t>
            </w:r>
          </w:p>
        </w:tc>
      </w:tr>
      <w:tr w:rsidR="001475BB" w:rsidRPr="0075641E" w14:paraId="3D1A8AFA" w14:textId="77777777" w:rsidTr="00CC21A8">
        <w:tc>
          <w:tcPr>
            <w:tcW w:w="2986" w:type="dxa"/>
          </w:tcPr>
          <w:p w14:paraId="1886E73A" w14:textId="77777777" w:rsidR="001475BB" w:rsidRPr="0075641E"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Pr>
                <w:rFonts w:ascii="Times New Roman" w:hAnsi="Times New Roman" w:cs="Times New Roman"/>
                <w:sz w:val="24"/>
                <w:szCs w:val="24"/>
                <w:lang w:val="uk-UA"/>
              </w:rPr>
              <w:t>Спосіб оплати</w:t>
            </w:r>
          </w:p>
        </w:tc>
        <w:tc>
          <w:tcPr>
            <w:tcW w:w="6643" w:type="dxa"/>
          </w:tcPr>
          <w:p w14:paraId="0A6168CD" w14:textId="77777777" w:rsidR="001475BB" w:rsidRPr="00EE067F" w:rsidRDefault="001475BB" w:rsidP="00CC21A8">
            <w:pPr>
              <w:tabs>
                <w:tab w:val="left" w:pos="455"/>
              </w:tabs>
              <w:jc w:val="both"/>
              <w:rPr>
                <w:rFonts w:ascii="Times New Roman" w:hAnsi="Times New Roman" w:cs="Times New Roman"/>
              </w:rPr>
            </w:pPr>
            <w:r w:rsidRPr="00EE067F">
              <w:rPr>
                <w:rFonts w:ascii="Times New Roman" w:hAnsi="Times New Roman" w:cs="Times New Roman"/>
              </w:rPr>
              <w:t>3.1. Розрахунковим періодом є календарний місяць (починаючи з першого числа по останній день кожного місяця).</w:t>
            </w:r>
          </w:p>
          <w:p w14:paraId="55FE33F3" w14:textId="77777777" w:rsidR="001475BB" w:rsidRPr="00EE067F" w:rsidRDefault="001475BB" w:rsidP="00CC21A8">
            <w:pPr>
              <w:tabs>
                <w:tab w:val="left" w:pos="455"/>
              </w:tabs>
              <w:jc w:val="both"/>
              <w:rPr>
                <w:rFonts w:ascii="Times New Roman" w:hAnsi="Times New Roman" w:cs="Times New Roman"/>
              </w:rPr>
            </w:pPr>
            <w:r w:rsidRPr="00EE067F">
              <w:rPr>
                <w:rFonts w:ascii="Times New Roman" w:hAnsi="Times New Roman" w:cs="Times New Roman"/>
              </w:rPr>
              <w:t>3.2</w:t>
            </w:r>
            <w:r>
              <w:rPr>
                <w:rFonts w:ascii="Times New Roman" w:hAnsi="Times New Roman" w:cs="Times New Roman"/>
              </w:rPr>
              <w:t xml:space="preserve">. </w:t>
            </w:r>
            <w:r w:rsidRPr="00EE067F">
              <w:rPr>
                <w:rFonts w:ascii="Times New Roman" w:hAnsi="Times New Roman" w:cs="Times New Roman"/>
              </w:rPr>
              <w:t xml:space="preserve">Порядок здійснення розрахунків між </w:t>
            </w:r>
            <w:proofErr w:type="spellStart"/>
            <w:r w:rsidRPr="00EE067F">
              <w:rPr>
                <w:rFonts w:ascii="Times New Roman" w:hAnsi="Times New Roman" w:cs="Times New Roman"/>
              </w:rPr>
              <w:t>електропостачальником</w:t>
            </w:r>
            <w:proofErr w:type="spellEnd"/>
            <w:r w:rsidRPr="00EE067F">
              <w:rPr>
                <w:rFonts w:ascii="Times New Roman" w:hAnsi="Times New Roman" w:cs="Times New Roman"/>
              </w:rPr>
              <w:t xml:space="preserve"> та активним споживачем</w:t>
            </w:r>
            <w:r w:rsidRPr="00EE067F">
              <w:rPr>
                <w:rFonts w:ascii="Times New Roman" w:hAnsi="Times New Roman" w:cs="Times New Roman"/>
                <w:lang w:val="ru-RU"/>
              </w:rPr>
              <w:t xml:space="preserve"> </w:t>
            </w:r>
            <w:r w:rsidRPr="00EE067F">
              <w:rPr>
                <w:rFonts w:ascii="Times New Roman" w:hAnsi="Times New Roman" w:cs="Times New Roman"/>
              </w:rPr>
              <w:t xml:space="preserve">визначається умовами Договору про постачання електричної енергії споживачу, Договору про купівлю-продаж електричної енергії за механізмом </w:t>
            </w:r>
            <w:proofErr w:type="spellStart"/>
            <w:r w:rsidRPr="00EE067F">
              <w:rPr>
                <w:rFonts w:ascii="Times New Roman" w:hAnsi="Times New Roman" w:cs="Times New Roman"/>
              </w:rPr>
              <w:t>самовиробництва</w:t>
            </w:r>
            <w:proofErr w:type="spellEnd"/>
            <w:r w:rsidRPr="00EE067F">
              <w:rPr>
                <w:rFonts w:ascii="Times New Roman" w:hAnsi="Times New Roman" w:cs="Times New Roman"/>
              </w:rPr>
              <w:t>, який є Додатком 2.1. до Договору постачання електричної енергії споживачу, а також регулюється ПРРЕЕ та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p>
          <w:p w14:paraId="141BC2F4" w14:textId="77777777" w:rsidR="001475BB" w:rsidRPr="00EE067F" w:rsidRDefault="001475BB" w:rsidP="00CC21A8">
            <w:pPr>
              <w:tabs>
                <w:tab w:val="left" w:pos="455"/>
              </w:tabs>
              <w:jc w:val="both"/>
              <w:rPr>
                <w:rFonts w:ascii="Times New Roman" w:hAnsi="Times New Roman" w:cs="Times New Roman"/>
              </w:rPr>
            </w:pPr>
          </w:p>
          <w:p w14:paraId="0812BDAC" w14:textId="77777777" w:rsidR="001475BB" w:rsidRPr="00EE067F" w:rsidRDefault="00752935" w:rsidP="00CC21A8">
            <w:pPr>
              <w:tabs>
                <w:tab w:val="left" w:pos="455"/>
              </w:tabs>
              <w:jc w:val="both"/>
              <w:rPr>
                <w:rFonts w:ascii="Times New Roman" w:eastAsia="Times New Roman" w:hAnsi="Times New Roman" w:cs="Times New Roman"/>
              </w:rPr>
            </w:pPr>
            <w:hyperlink r:id="rId6" w:tgtFrame="_blank" w:history="1">
              <w:r w:rsidR="001475BB" w:rsidRPr="00EE067F">
                <w:rPr>
                  <w:rFonts w:ascii="Times New Roman" w:eastAsia="Times New Roman" w:hAnsi="Times New Roman" w:cs="Times New Roman"/>
                </w:rPr>
                <w:t>3.</w:t>
              </w:r>
              <w:r w:rsidR="001475BB" w:rsidRPr="00EE067F">
                <w:rPr>
                  <w:rFonts w:ascii="Times New Roman" w:hAnsi="Times New Roman" w:cs="Times New Roman"/>
                </w:rPr>
                <w:t>3</w:t>
              </w:r>
              <w:r w:rsidR="001475BB" w:rsidRPr="00EE067F">
                <w:rPr>
                  <w:rFonts w:ascii="Times New Roman" w:eastAsia="Times New Roman" w:hAnsi="Times New Roman" w:cs="Times New Roman"/>
                </w:rPr>
                <w:t xml:space="preserve">.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w:t>
              </w:r>
              <w:proofErr w:type="spellStart"/>
              <w:r w:rsidR="001475BB" w:rsidRPr="00EE067F">
                <w:rPr>
                  <w:rFonts w:ascii="Times New Roman" w:eastAsia="Times New Roman" w:hAnsi="Times New Roman" w:cs="Times New Roman"/>
                </w:rPr>
                <w:t>електропостачальником</w:t>
              </w:r>
              <w:proofErr w:type="spellEnd"/>
              <w:r w:rsidR="001475BB" w:rsidRPr="00EE067F">
                <w:rPr>
                  <w:rFonts w:ascii="Times New Roman" w:eastAsia="Times New Roman" w:hAnsi="Times New Roman" w:cs="Times New Roman"/>
                </w:rPr>
                <w:t xml:space="preserve">. Акт підписується Сторонами у особистому кабінеті на власному офіційному </w:t>
              </w:r>
              <w:proofErr w:type="spellStart"/>
              <w:r w:rsidR="001475BB" w:rsidRPr="00EE067F">
                <w:rPr>
                  <w:rFonts w:ascii="Times New Roman" w:eastAsia="Times New Roman" w:hAnsi="Times New Roman" w:cs="Times New Roman"/>
                </w:rPr>
                <w:t>вебсайті</w:t>
              </w:r>
              <w:proofErr w:type="spellEnd"/>
              <w:r w:rsidR="001475BB" w:rsidRPr="00EE067F">
                <w:rPr>
                  <w:rFonts w:ascii="Times New Roman" w:eastAsia="Times New Roman" w:hAnsi="Times New Roman" w:cs="Times New Roman"/>
                </w:rPr>
                <w:t xml:space="preserve"> </w:t>
              </w:r>
              <w:proofErr w:type="spellStart"/>
              <w:r w:rsidR="001475BB" w:rsidRPr="00EE067F">
                <w:rPr>
                  <w:rFonts w:ascii="Times New Roman" w:eastAsia="Times New Roman" w:hAnsi="Times New Roman" w:cs="Times New Roman"/>
                </w:rPr>
                <w:t>електропостачальника</w:t>
              </w:r>
              <w:proofErr w:type="spellEnd"/>
              <w:r w:rsidR="001475BB" w:rsidRPr="00EE067F">
                <w:rPr>
                  <w:rFonts w:ascii="Times New Roman" w:eastAsia="Times New Roman" w:hAnsi="Times New Roman" w:cs="Times New Roman"/>
                </w:rPr>
                <w:t xml:space="preserve"> у мережі Інтернет із дотримання вимог норм чинного законодавства про електронні документи та електронний документообіг.</w:t>
              </w:r>
            </w:hyperlink>
          </w:p>
          <w:p w14:paraId="52031758" w14:textId="77777777" w:rsidR="001475BB" w:rsidRPr="00EE067F" w:rsidRDefault="00752935" w:rsidP="00CC21A8">
            <w:pPr>
              <w:tabs>
                <w:tab w:val="left" w:pos="455"/>
              </w:tabs>
              <w:jc w:val="both"/>
              <w:rPr>
                <w:rFonts w:ascii="Times New Roman" w:eastAsia="Times New Roman" w:hAnsi="Times New Roman" w:cs="Times New Roman"/>
              </w:rPr>
            </w:pPr>
            <w:hyperlink r:id="rId7" w:tgtFrame="_blank" w:history="1">
              <w:r w:rsidR="001475BB" w:rsidRPr="00EE067F">
                <w:rPr>
                  <w:rFonts w:ascii="Times New Roman" w:eastAsia="Times New Roman" w:hAnsi="Times New Roman" w:cs="Times New Roman"/>
                </w:rPr>
                <w:t>3.</w:t>
              </w:r>
              <w:r w:rsidR="001475BB" w:rsidRPr="00EE067F">
                <w:rPr>
                  <w:rFonts w:ascii="Times New Roman" w:hAnsi="Times New Roman" w:cs="Times New Roman"/>
                </w:rPr>
                <w:t>4</w:t>
              </w:r>
              <w:r w:rsidR="001475BB" w:rsidRPr="00EE067F">
                <w:rPr>
                  <w:rFonts w:ascii="Times New Roman" w:eastAsia="Times New Roman" w:hAnsi="Times New Roman" w:cs="Times New Roman"/>
                </w:rPr>
                <w:t xml:space="preserve">. </w:t>
              </w:r>
              <w:proofErr w:type="spellStart"/>
              <w:r w:rsidR="001475BB" w:rsidRPr="00EE067F">
                <w:rPr>
                  <w:rFonts w:ascii="Times New Roman" w:eastAsia="Times New Roman" w:hAnsi="Times New Roman" w:cs="Times New Roman"/>
                </w:rPr>
                <w:t>Електропостачальник</w:t>
              </w:r>
              <w:proofErr w:type="spellEnd"/>
              <w:r w:rsidR="001475BB" w:rsidRPr="00EE067F">
                <w:rPr>
                  <w:rFonts w:ascii="Times New Roman" w:eastAsia="Times New Roman" w:hAnsi="Times New Roman" w:cs="Times New Roman"/>
                </w:rPr>
                <w:t xml:space="preserve"> щомісячно до</w:t>
              </w:r>
            </w:hyperlink>
            <w:r w:rsidR="001475BB" w:rsidRPr="00EE067F">
              <w:rPr>
                <w:rFonts w:ascii="Times New Roman" w:hAnsi="Times New Roman" w:cs="Times New Roman"/>
              </w:rPr>
              <w:t xml:space="preserve"> </w:t>
            </w:r>
            <w:hyperlink r:id="rId8" w:tgtFrame="_blank" w:history="1">
              <w:r w:rsidR="001475BB" w:rsidRPr="00EE067F">
                <w:rPr>
                  <w:rFonts w:ascii="Times New Roman" w:eastAsia="Times New Roman" w:hAnsi="Times New Roman" w:cs="Times New Roman"/>
                </w:rPr>
                <w:t>12</w:t>
              </w:r>
            </w:hyperlink>
            <w:r w:rsidR="001475BB" w:rsidRPr="00EE067F">
              <w:rPr>
                <w:rFonts w:ascii="Times New Roman" w:hAnsi="Times New Roman" w:cs="Times New Roman"/>
              </w:rPr>
              <w:t xml:space="preserve"> </w:t>
            </w:r>
            <w:hyperlink r:id="rId9" w:tgtFrame="_blank" w:history="1">
              <w:r w:rsidR="001475BB" w:rsidRPr="00EE067F">
                <w:rPr>
                  <w:rFonts w:ascii="Times New Roman" w:eastAsia="Times New Roman" w:hAnsi="Times New Roman" w:cs="Times New Roman"/>
                </w:rPr>
                <w:t xml:space="preserve">числа місяця, наступного за розрахунковим, формує Акт купівлі-продажу електричної енергії і </w:t>
              </w:r>
              <w:r w:rsidR="001475BB" w:rsidRPr="00EE067F">
                <w:rPr>
                  <w:rFonts w:ascii="Times New Roman" w:hAnsi="Times New Roman" w:cs="Times New Roman"/>
                </w:rPr>
                <w:t>направляє</w:t>
              </w:r>
              <w:r w:rsidR="001475BB" w:rsidRPr="00EE067F">
                <w:rPr>
                  <w:rFonts w:ascii="Times New Roman" w:eastAsia="Times New Roman" w:hAnsi="Times New Roman" w:cs="Times New Roman"/>
                </w:rPr>
                <w:t xml:space="preserve"> </w:t>
              </w:r>
              <w:r w:rsidR="001475BB" w:rsidRPr="00EE067F">
                <w:rPr>
                  <w:rFonts w:ascii="Times New Roman" w:hAnsi="Times New Roman" w:cs="Times New Roman"/>
                </w:rPr>
                <w:t>його</w:t>
              </w:r>
              <w:r w:rsidR="001475BB" w:rsidRPr="00EE067F">
                <w:rPr>
                  <w:rFonts w:ascii="Times New Roman" w:eastAsia="Times New Roman" w:hAnsi="Times New Roman" w:cs="Times New Roman"/>
                </w:rPr>
                <w:t xml:space="preserve"> </w:t>
              </w:r>
              <w:r w:rsidR="001475BB" w:rsidRPr="00EE067F">
                <w:rPr>
                  <w:rFonts w:ascii="Times New Roman" w:hAnsi="Times New Roman" w:cs="Times New Roman"/>
                </w:rPr>
                <w:t>активному</w:t>
              </w:r>
              <w:r w:rsidR="001475BB" w:rsidRPr="00EE067F">
                <w:rPr>
                  <w:rFonts w:ascii="Times New Roman" w:eastAsia="Times New Roman" w:hAnsi="Times New Roman" w:cs="Times New Roman"/>
                </w:rPr>
                <w:t xml:space="preserve"> споживачу </w:t>
              </w:r>
              <w:r w:rsidR="001475BB" w:rsidRPr="00EE067F">
                <w:rPr>
                  <w:rFonts w:ascii="Times New Roman" w:hAnsi="Times New Roman" w:cs="Times New Roman"/>
                </w:rPr>
                <w:t>у вигляді електронного документа</w:t>
              </w:r>
              <w:r w:rsidR="001475BB" w:rsidRPr="00EE067F">
                <w:rPr>
                  <w:rFonts w:ascii="Times New Roman" w:eastAsia="Times New Roman" w:hAnsi="Times New Roman" w:cs="Times New Roman"/>
                </w:rPr>
                <w:t>, для підписання.</w:t>
              </w:r>
            </w:hyperlink>
          </w:p>
          <w:p w14:paraId="5BA37D15" w14:textId="77777777" w:rsidR="001475BB" w:rsidRPr="00EE067F" w:rsidRDefault="00752935" w:rsidP="00CC21A8">
            <w:pPr>
              <w:jc w:val="both"/>
            </w:pPr>
            <w:hyperlink r:id="rId10" w:tgtFrame="_blank" w:history="1">
              <w:r w:rsidR="001475BB" w:rsidRPr="00EE067F">
                <w:rPr>
                  <w:rFonts w:ascii="Times New Roman" w:hAnsi="Times New Roman" w:cs="Times New Roman"/>
                </w:rPr>
                <w:t>Якщо активний</w:t>
              </w:r>
              <w:r w:rsidR="001475BB" w:rsidRPr="00EE067F">
                <w:rPr>
                  <w:rFonts w:ascii="Times New Roman" w:eastAsia="Times New Roman" w:hAnsi="Times New Roman" w:cs="Times New Roman"/>
                </w:rPr>
                <w:t xml:space="preserve"> споживач до</w:t>
              </w:r>
            </w:hyperlink>
            <w:r w:rsidR="001475BB" w:rsidRPr="00EE067F">
              <w:rPr>
                <w:rFonts w:ascii="Times New Roman" w:hAnsi="Times New Roman" w:cs="Times New Roman"/>
              </w:rPr>
              <w:t xml:space="preserve"> </w:t>
            </w:r>
            <w:hyperlink r:id="rId11" w:tgtFrame="_blank" w:history="1">
              <w:r w:rsidR="001475BB" w:rsidRPr="00EE067F">
                <w:rPr>
                  <w:rFonts w:ascii="Times New Roman" w:eastAsia="Times New Roman" w:hAnsi="Times New Roman" w:cs="Times New Roman"/>
                </w:rPr>
                <w:t>15</w:t>
              </w:r>
            </w:hyperlink>
            <w:r w:rsidR="001475BB" w:rsidRPr="00EE067F">
              <w:rPr>
                <w:rFonts w:ascii="Times New Roman" w:hAnsi="Times New Roman" w:cs="Times New Roman"/>
              </w:rPr>
              <w:t xml:space="preserve"> </w:t>
            </w:r>
            <w:hyperlink r:id="rId12" w:tgtFrame="_blank" w:history="1">
              <w:r w:rsidR="001475BB" w:rsidRPr="00EE067F">
                <w:rPr>
                  <w:rFonts w:ascii="Times New Roman" w:eastAsia="Times New Roman" w:hAnsi="Times New Roman" w:cs="Times New Roman"/>
                </w:rPr>
                <w:t>числа</w:t>
              </w:r>
            </w:hyperlink>
            <w:r w:rsidR="001475BB" w:rsidRPr="00EE067F">
              <w:rPr>
                <w:rFonts w:ascii="Times New Roman" w:hAnsi="Times New Roman" w:cs="Times New Roman"/>
              </w:rPr>
              <w:t xml:space="preserve"> </w:t>
            </w:r>
            <w:hyperlink r:id="rId13" w:tgtFrame="_blank" w:history="1">
              <w:r w:rsidR="001475BB" w:rsidRPr="00EE067F">
                <w:rPr>
                  <w:rFonts w:ascii="Times New Roman" w:eastAsia="Times New Roman" w:hAnsi="Times New Roman" w:cs="Times New Roman"/>
                </w:rPr>
                <w:t>не повернув</w:t>
              </w:r>
              <w:r w:rsidR="001475BB" w:rsidRPr="00EE067F">
                <w:rPr>
                  <w:rFonts w:ascii="Times New Roman" w:hAnsi="Times New Roman" w:cs="Times New Roman"/>
                </w:rPr>
                <w:t xml:space="preserve"> підписаний електронний документ</w:t>
              </w:r>
              <w:r w:rsidR="001475BB" w:rsidRPr="00EE067F">
                <w:rPr>
                  <w:rFonts w:ascii="Times New Roman" w:eastAsia="Times New Roman" w:hAnsi="Times New Roman" w:cs="Times New Roman"/>
                </w:rPr>
                <w:t xml:space="preserve"> або не надав свої зауваження</w:t>
              </w:r>
              <w:r w:rsidR="001475BB" w:rsidRPr="00EE067F">
                <w:rPr>
                  <w:rFonts w:ascii="Times New Roman" w:hAnsi="Times New Roman" w:cs="Times New Roman"/>
                </w:rPr>
                <w:t xml:space="preserve"> письмово</w:t>
              </w:r>
              <w:r w:rsidR="001475BB" w:rsidRPr="00EE067F">
                <w:rPr>
                  <w:rFonts w:ascii="Times New Roman" w:eastAsia="Times New Roman" w:hAnsi="Times New Roman" w:cs="Times New Roman"/>
                </w:rPr>
                <w:t>, такий Акт купівлі-продажу електричної енергії вважа</w:t>
              </w:r>
              <w:r w:rsidR="001475BB" w:rsidRPr="00EE067F">
                <w:rPr>
                  <w:rFonts w:ascii="Times New Roman" w:hAnsi="Times New Roman" w:cs="Times New Roman"/>
                </w:rPr>
                <w:t>ється</w:t>
              </w:r>
              <w:r w:rsidR="001475BB" w:rsidRPr="00EE067F">
                <w:rPr>
                  <w:rFonts w:ascii="Times New Roman" w:eastAsia="Times New Roman" w:hAnsi="Times New Roman" w:cs="Times New Roman"/>
                </w:rPr>
                <w:t xml:space="preserve"> погодженими</w:t>
              </w:r>
              <w:r w:rsidR="001475BB" w:rsidRPr="00EE067F">
                <w:rPr>
                  <w:rFonts w:ascii="Times New Roman" w:hAnsi="Times New Roman" w:cs="Times New Roman"/>
                </w:rPr>
                <w:t xml:space="preserve"> та належно підписаний сторонами</w:t>
              </w:r>
              <w:r w:rsidR="001475BB" w:rsidRPr="00EE067F">
                <w:rPr>
                  <w:rFonts w:ascii="Times New Roman" w:eastAsia="Times New Roman" w:hAnsi="Times New Roman" w:cs="Times New Roman"/>
                </w:rPr>
                <w:t xml:space="preserve">. </w:t>
              </w:r>
            </w:hyperlink>
          </w:p>
          <w:p w14:paraId="2A0280F9" w14:textId="77777777" w:rsidR="001475BB" w:rsidRPr="00EE067F" w:rsidRDefault="001475BB" w:rsidP="00CC21A8">
            <w:pPr>
              <w:jc w:val="both"/>
              <w:rPr>
                <w:rFonts w:ascii="Times New Roman" w:hAnsi="Times New Roman" w:cs="Times New Roman"/>
                <w:lang w:val="ru-RU"/>
              </w:rPr>
            </w:pPr>
            <w:r w:rsidRPr="00EE067F">
              <w:rPr>
                <w:rFonts w:ascii="Times New Roman" w:eastAsia="Times New Roman" w:hAnsi="Times New Roman" w:cs="Times New Roman"/>
              </w:rPr>
              <w:t>3.5.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475BB" w:rsidRPr="0075641E" w14:paraId="5A50ED60" w14:textId="77777777" w:rsidTr="00CC21A8">
        <w:tc>
          <w:tcPr>
            <w:tcW w:w="2986" w:type="dxa"/>
          </w:tcPr>
          <w:p w14:paraId="3E526D57" w14:textId="77777777" w:rsidR="001475BB" w:rsidRPr="00687BDA"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Pr>
                <w:rFonts w:ascii="Times New Roman" w:hAnsi="Times New Roman" w:cs="Times New Roman"/>
                <w:sz w:val="24"/>
                <w:szCs w:val="24"/>
                <w:lang w:val="uk-UA"/>
              </w:rPr>
              <w:t>Т</w:t>
            </w:r>
            <w:r w:rsidRPr="00687BDA">
              <w:rPr>
                <w:rFonts w:ascii="Times New Roman" w:hAnsi="Times New Roman" w:cs="Times New Roman"/>
                <w:sz w:val="24"/>
                <w:szCs w:val="24"/>
                <w:lang w:val="uk-UA"/>
              </w:rPr>
              <w:t>ермін (строк) виставлення рахунку за спожиту електричну енергію та термін (строк) його оплати</w:t>
            </w:r>
          </w:p>
        </w:tc>
        <w:tc>
          <w:tcPr>
            <w:tcW w:w="6643" w:type="dxa"/>
          </w:tcPr>
          <w:p w14:paraId="7B39783F" w14:textId="77777777" w:rsidR="001475BB" w:rsidRPr="00E660D3" w:rsidRDefault="001475BB" w:rsidP="00CC21A8">
            <w:pPr>
              <w:shd w:val="clear" w:color="auto" w:fill="FFFFFF"/>
              <w:jc w:val="both"/>
              <w:rPr>
                <w:rFonts w:ascii="Times New Roman" w:hAnsi="Times New Roman" w:cs="Times New Roman"/>
              </w:rPr>
            </w:pPr>
            <w:r>
              <w:rPr>
                <w:rFonts w:ascii="Times New Roman" w:hAnsi="Times New Roman" w:cs="Times New Roman"/>
              </w:rPr>
              <w:t>4</w:t>
            </w:r>
            <w:r w:rsidRPr="00E660D3">
              <w:rPr>
                <w:rFonts w:ascii="Times New Roman" w:hAnsi="Times New Roman" w:cs="Times New Roman"/>
              </w:rPr>
              <w:t xml:space="preserve">.1 Проведення розрахунків між </w:t>
            </w:r>
            <w:proofErr w:type="spellStart"/>
            <w:r>
              <w:rPr>
                <w:rFonts w:ascii="Times New Roman" w:hAnsi="Times New Roman" w:cs="Times New Roman"/>
              </w:rPr>
              <w:t>електро</w:t>
            </w:r>
            <w:r w:rsidRPr="00E660D3">
              <w:rPr>
                <w:rFonts w:ascii="Times New Roman" w:hAnsi="Times New Roman" w:cs="Times New Roman"/>
              </w:rPr>
              <w:t>постачальником</w:t>
            </w:r>
            <w:proofErr w:type="spellEnd"/>
            <w:r w:rsidRPr="00E660D3">
              <w:rPr>
                <w:rFonts w:ascii="Times New Roman" w:hAnsi="Times New Roman" w:cs="Times New Roman"/>
              </w:rPr>
              <w:t xml:space="preserve"> та активним споживачем за механізмом </w:t>
            </w:r>
            <w:proofErr w:type="spellStart"/>
            <w:r w:rsidRPr="00E660D3">
              <w:rPr>
                <w:rFonts w:ascii="Times New Roman" w:hAnsi="Times New Roman" w:cs="Times New Roman"/>
              </w:rPr>
              <w:t>самовиробництва</w:t>
            </w:r>
            <w:proofErr w:type="spellEnd"/>
            <w:r w:rsidRPr="00E660D3">
              <w:rPr>
                <w:rFonts w:ascii="Times New Roman" w:hAnsi="Times New Roman" w:cs="Times New Roman"/>
              </w:rPr>
              <w:t xml:space="preserve"> здійснюється шляхом визначення погодинного </w:t>
            </w:r>
            <w:proofErr w:type="spellStart"/>
            <w:r w:rsidRPr="00E660D3">
              <w:rPr>
                <w:rFonts w:ascii="Times New Roman" w:hAnsi="Times New Roman" w:cs="Times New Roman"/>
              </w:rPr>
              <w:t>сальдування</w:t>
            </w:r>
            <w:proofErr w:type="spellEnd"/>
            <w:r w:rsidRPr="00E660D3">
              <w:rPr>
                <w:rFonts w:ascii="Times New Roman" w:hAnsi="Times New Roman" w:cs="Times New Roman"/>
              </w:rPr>
              <w:t xml:space="preserve"> вартості обсягу відпуску електричної енергії в електричну мережу та вартості обсягу відбору електричної енергії з електричної мережі, розрахованої у спосіб, визначений у Порядку продажу та обліку електричної енергії, виробленої активними споживачами, та розрахунків за неї, який затверджений Постановою НКРЕКП від 29.12.2023 №2651, за </w:t>
            </w:r>
            <w:r w:rsidRPr="00E660D3">
              <w:rPr>
                <w:rFonts w:ascii="Times New Roman" w:hAnsi="Times New Roman" w:cs="Times New Roman"/>
              </w:rPr>
              <w:lastRenderedPageBreak/>
              <w:t xml:space="preserve">даними автоматизованої системи комерційного обліку електричної енергії, встановленої на об’єкті споживача. </w:t>
            </w:r>
          </w:p>
          <w:p w14:paraId="66C6FA53" w14:textId="77777777" w:rsidR="001475BB" w:rsidRPr="00E660D3" w:rsidRDefault="001475BB" w:rsidP="00CC21A8">
            <w:pPr>
              <w:shd w:val="clear" w:color="auto" w:fill="FFFFFF"/>
              <w:jc w:val="both"/>
              <w:rPr>
                <w:rFonts w:ascii="Times New Roman" w:hAnsi="Times New Roman" w:cs="Times New Roman"/>
              </w:rPr>
            </w:pPr>
            <w:r>
              <w:rPr>
                <w:rFonts w:ascii="Times New Roman" w:hAnsi="Times New Roman" w:cs="Times New Roman"/>
              </w:rPr>
              <w:t>4</w:t>
            </w:r>
            <w:r w:rsidRPr="00E660D3">
              <w:rPr>
                <w:rFonts w:ascii="Times New Roman" w:hAnsi="Times New Roman" w:cs="Times New Roman"/>
              </w:rPr>
              <w:t xml:space="preserve">.2. 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на відпуск в мережу </w:t>
            </w:r>
            <w:r>
              <w:rPr>
                <w:rFonts w:ascii="Times New Roman" w:hAnsi="Times New Roman" w:cs="Times New Roman"/>
              </w:rPr>
              <w:t>та</w:t>
            </w:r>
            <w:r w:rsidRPr="00E660D3">
              <w:rPr>
                <w:rFonts w:ascii="Times New Roman" w:hAnsi="Times New Roman" w:cs="Times New Roman"/>
              </w:rPr>
              <w:t xml:space="preserve"> на відбір з мережі</w:t>
            </w:r>
            <w:r>
              <w:rPr>
                <w:rFonts w:ascii="Times New Roman" w:hAnsi="Times New Roman" w:cs="Times New Roman"/>
              </w:rPr>
              <w:t xml:space="preserve"> </w:t>
            </w:r>
            <w:r w:rsidRPr="00E660D3">
              <w:rPr>
                <w:rFonts w:ascii="Times New Roman" w:hAnsi="Times New Roman" w:cs="Times New Roman"/>
              </w:rPr>
              <w:t xml:space="preserve">згідно з Розділом </w:t>
            </w:r>
            <w:r>
              <w:rPr>
                <w:rFonts w:ascii="Times New Roman" w:hAnsi="Times New Roman" w:cs="Times New Roman"/>
              </w:rPr>
              <w:t>1</w:t>
            </w:r>
            <w:r w:rsidRPr="00E660D3">
              <w:rPr>
                <w:rFonts w:ascii="Times New Roman" w:hAnsi="Times New Roman" w:cs="Times New Roman"/>
              </w:rPr>
              <w:t>. «</w:t>
            </w:r>
            <w:r w:rsidRPr="0075641E">
              <w:rPr>
                <w:rFonts w:ascii="Times New Roman" w:hAnsi="Times New Roman" w:cs="Times New Roman"/>
              </w:rPr>
              <w:t>Ціна (тариф) електричної енергії</w:t>
            </w:r>
            <w:r w:rsidRPr="00E660D3">
              <w:rPr>
                <w:rFonts w:ascii="Times New Roman" w:hAnsi="Times New Roman" w:cs="Times New Roman"/>
              </w:rPr>
              <w:t>» цієї комерційної пропозиції.</w:t>
            </w:r>
          </w:p>
          <w:p w14:paraId="7A7E42A7" w14:textId="77777777" w:rsidR="001475BB" w:rsidRPr="00E660D3" w:rsidRDefault="001475BB" w:rsidP="00CC21A8">
            <w:pPr>
              <w:shd w:val="clear" w:color="auto" w:fill="FFFFFF"/>
              <w:jc w:val="both"/>
              <w:rPr>
                <w:rFonts w:ascii="Times New Roman" w:hAnsi="Times New Roman" w:cs="Times New Roman"/>
              </w:rPr>
            </w:pPr>
            <w:r>
              <w:rPr>
                <w:rFonts w:ascii="Times New Roman" w:hAnsi="Times New Roman" w:cs="Times New Roman"/>
              </w:rPr>
              <w:t>4</w:t>
            </w:r>
            <w:r w:rsidRPr="00E660D3">
              <w:rPr>
                <w:rFonts w:ascii="Times New Roman" w:hAnsi="Times New Roman" w:cs="Times New Roman"/>
              </w:rPr>
              <w:t xml:space="preserve">.3. Розрахунки між сторонами за договором купівлі-продажу за механізмом </w:t>
            </w:r>
            <w:proofErr w:type="spellStart"/>
            <w:r w:rsidRPr="00E660D3">
              <w:rPr>
                <w:rFonts w:ascii="Times New Roman" w:hAnsi="Times New Roman" w:cs="Times New Roman"/>
              </w:rPr>
              <w:t>самовиробництва</w:t>
            </w:r>
            <w:proofErr w:type="spellEnd"/>
            <w:r w:rsidRPr="00E660D3">
              <w:rPr>
                <w:rFonts w:ascii="Times New Roman" w:hAnsi="Times New Roman" w:cs="Times New Roman"/>
              </w:rPr>
              <w:t xml:space="preserve"> проводяться за розрахунковий період, яким є календарний місяць, з урахуванням вартості послуг з передачі та/або розподілу електричної енергії. </w:t>
            </w:r>
          </w:p>
          <w:p w14:paraId="58CFEE36" w14:textId="77777777" w:rsidR="001475BB" w:rsidRPr="00120405" w:rsidRDefault="001475BB" w:rsidP="00CC21A8">
            <w:pPr>
              <w:shd w:val="clear" w:color="auto" w:fill="FFFFFF"/>
              <w:jc w:val="both"/>
              <w:rPr>
                <w:rFonts w:ascii="Times New Roman" w:hAnsi="Times New Roman" w:cs="Times New Roman"/>
              </w:rPr>
            </w:pPr>
            <w:r>
              <w:rPr>
                <w:rFonts w:ascii="Times New Roman" w:hAnsi="Times New Roman" w:cs="Times New Roman"/>
              </w:rPr>
              <w:t>4</w:t>
            </w:r>
            <w:r w:rsidRPr="00066389">
              <w:rPr>
                <w:rFonts w:ascii="Times New Roman" w:hAnsi="Times New Roman" w:cs="Times New Roman"/>
              </w:rPr>
              <w:t xml:space="preserve">.4. Відповідно до умов договору купівлі-продажу електричної енергії за механізмом </w:t>
            </w:r>
            <w:proofErr w:type="spellStart"/>
            <w:r w:rsidRPr="00066389">
              <w:rPr>
                <w:rFonts w:ascii="Times New Roman" w:hAnsi="Times New Roman" w:cs="Times New Roman"/>
              </w:rPr>
              <w:t>самовиробництва</w:t>
            </w:r>
            <w:proofErr w:type="spellEnd"/>
            <w:r w:rsidRPr="00066389">
              <w:rPr>
                <w:rFonts w:ascii="Times New Roman" w:hAnsi="Times New Roman" w:cs="Times New Roman"/>
              </w:rPr>
              <w:t xml:space="preserve"> </w:t>
            </w:r>
            <w:hyperlink r:id="rId14" w:tgtFrame="_blank" w:history="1">
              <w:proofErr w:type="spellStart"/>
              <w:r w:rsidRPr="00120405">
                <w:rPr>
                  <w:rFonts w:ascii="Times New Roman" w:hAnsi="Times New Roman" w:cs="Times New Roman"/>
                </w:rPr>
                <w:t>електропостачальник</w:t>
              </w:r>
              <w:proofErr w:type="spellEnd"/>
              <w:r w:rsidRPr="00120405">
                <w:rPr>
                  <w:rFonts w:ascii="Times New Roman" w:hAnsi="Times New Roman" w:cs="Times New Roman"/>
                </w:rPr>
                <w:t xml:space="preserve">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3BF27D09" w14:textId="77777777" w:rsidR="001475BB" w:rsidRPr="00120405" w:rsidRDefault="00752935" w:rsidP="00CC21A8">
            <w:pPr>
              <w:shd w:val="clear" w:color="auto" w:fill="FFFFFF"/>
              <w:jc w:val="both"/>
              <w:rPr>
                <w:rFonts w:ascii="Times New Roman" w:hAnsi="Times New Roman" w:cs="Times New Roman"/>
              </w:rPr>
            </w:pPr>
            <w:hyperlink r:id="rId15" w:tgtFrame="_blank" w:history="1">
              <w:r w:rsidR="001475BB" w:rsidRPr="00120405">
                <w:rPr>
                  <w:rFonts w:ascii="Times New Roman" w:hAnsi="Times New Roman" w:cs="Times New Roman"/>
                </w:rPr>
                <w:t xml:space="preserve">4.4. </w:t>
              </w:r>
              <w:proofErr w:type="spellStart"/>
              <w:r w:rsidR="001475BB" w:rsidRPr="00120405">
                <w:rPr>
                  <w:rFonts w:ascii="Times New Roman" w:hAnsi="Times New Roman" w:cs="Times New Roman"/>
                </w:rPr>
                <w:t>Електропостачальник</w:t>
              </w:r>
              <w:proofErr w:type="spellEnd"/>
              <w:r w:rsidR="001475BB" w:rsidRPr="00120405">
                <w:rPr>
                  <w:rFonts w:ascii="Times New Roman" w:hAnsi="Times New Roman" w:cs="Times New Roman"/>
                </w:rPr>
                <w:t xml:space="preserve">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60B39FEE" w14:textId="77777777" w:rsidR="001475BB" w:rsidRPr="00120405" w:rsidRDefault="001475BB" w:rsidP="00CC21A8">
            <w:pPr>
              <w:shd w:val="clear" w:color="auto" w:fill="FFFFFF"/>
              <w:jc w:val="both"/>
              <w:rPr>
                <w:rFonts w:ascii="Times New Roman" w:hAnsi="Times New Roman" w:cs="Times New Roman"/>
              </w:rPr>
            </w:pPr>
            <w:r w:rsidRPr="00120405">
              <w:rPr>
                <w:rFonts w:ascii="Times New Roman" w:hAnsi="Times New Roman" w:cs="Times New Roman"/>
              </w:rPr>
              <w:t xml:space="preserve">4.5. </w:t>
            </w:r>
            <w:hyperlink r:id="rId16" w:tgtFrame="_blank" w:history="1">
              <w:r w:rsidRPr="00120405">
                <w:rPr>
                  <w:rFonts w:ascii="Times New Roman" w:hAnsi="Times New Roman" w:cs="Times New Roman"/>
                </w:rPr>
                <w:t xml:space="preserve">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w:t>
              </w:r>
              <w:proofErr w:type="spellStart"/>
              <w:r w:rsidRPr="00120405">
                <w:rPr>
                  <w:rFonts w:ascii="Times New Roman" w:hAnsi="Times New Roman" w:cs="Times New Roman"/>
                </w:rPr>
                <w:t>електропостачальника</w:t>
              </w:r>
              <w:proofErr w:type="spellEnd"/>
              <w:r w:rsidRPr="00120405">
                <w:rPr>
                  <w:rFonts w:ascii="Times New Roman" w:hAnsi="Times New Roman" w:cs="Times New Roman"/>
                </w:rPr>
                <w:t xml:space="preserve"> відповідно до умов договору про постачання електричної енергії.</w:t>
              </w:r>
            </w:hyperlink>
          </w:p>
          <w:p w14:paraId="660B493F" w14:textId="77777777" w:rsidR="001475BB" w:rsidRPr="00120405" w:rsidRDefault="001475BB" w:rsidP="00CC21A8">
            <w:pPr>
              <w:shd w:val="clear" w:color="auto" w:fill="FFFFFF"/>
              <w:jc w:val="both"/>
              <w:rPr>
                <w:rFonts w:ascii="Times New Roman" w:hAnsi="Times New Roman" w:cs="Times New Roman"/>
              </w:rPr>
            </w:pPr>
            <w:r w:rsidRPr="00120405">
              <w:rPr>
                <w:rFonts w:ascii="Times New Roman" w:hAnsi="Times New Roman" w:cs="Times New Roman"/>
              </w:rPr>
              <w:t xml:space="preserve">4.6. </w:t>
            </w:r>
            <w:hyperlink r:id="rId17" w:tgtFrame="_blank" w:history="1">
              <w:r w:rsidRPr="00120405">
                <w:rPr>
                  <w:rFonts w:ascii="Times New Roman" w:hAnsi="Times New Roman" w:cs="Times New Roman"/>
                </w:rPr>
                <w:t xml:space="preserve">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w:t>
              </w:r>
              <w:proofErr w:type="spellStart"/>
              <w:r w:rsidRPr="00120405">
                <w:rPr>
                  <w:rFonts w:ascii="Times New Roman" w:hAnsi="Times New Roman" w:cs="Times New Roman"/>
                </w:rPr>
                <w:t>електропостачальником</w:t>
              </w:r>
              <w:proofErr w:type="spellEnd"/>
              <w:r w:rsidRPr="00120405">
                <w:rPr>
                  <w:rFonts w:ascii="Times New Roman" w:hAnsi="Times New Roman" w:cs="Times New Roman"/>
                </w:rPr>
                <w:t xml:space="preserve"> такого Активного споживача до 15 числа місяця, наступного за розрахунковим.</w:t>
              </w:r>
            </w:hyperlink>
          </w:p>
          <w:p w14:paraId="5A05E348" w14:textId="77777777" w:rsidR="001475BB" w:rsidRPr="00120405" w:rsidRDefault="001475BB" w:rsidP="00CC21A8">
            <w:pPr>
              <w:shd w:val="clear" w:color="auto" w:fill="FFFFFF"/>
              <w:jc w:val="both"/>
              <w:rPr>
                <w:rFonts w:ascii="Times New Roman" w:hAnsi="Times New Roman" w:cs="Times New Roman"/>
              </w:rPr>
            </w:pPr>
            <w:r w:rsidRPr="00120405">
              <w:rPr>
                <w:rFonts w:ascii="Times New Roman" w:hAnsi="Times New Roman" w:cs="Times New Roman"/>
              </w:rPr>
              <w:t>4.7.</w:t>
            </w:r>
            <w:r>
              <w:rPr>
                <w:rFonts w:ascii="Times New Roman" w:hAnsi="Times New Roman" w:cs="Times New Roman"/>
              </w:rPr>
              <w:t xml:space="preserve"> </w:t>
            </w:r>
            <w:hyperlink r:id="rId18" w:tgtFrame="_blank" w:history="1">
              <w:r w:rsidRPr="00120405">
                <w:rPr>
                  <w:rFonts w:ascii="Times New Roman" w:hAnsi="Times New Roman" w:cs="Times New Roman"/>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2EED227D" w14:textId="77777777" w:rsidR="001475BB" w:rsidRPr="0092606F" w:rsidRDefault="001475BB" w:rsidP="00CC21A8">
            <w:pPr>
              <w:shd w:val="clear" w:color="auto" w:fill="FFFFFF"/>
              <w:jc w:val="both"/>
              <w:rPr>
                <w:lang w:val="ru-RU"/>
              </w:rPr>
            </w:pPr>
            <w:r w:rsidRPr="00120405">
              <w:rPr>
                <w:rFonts w:ascii="Times New Roman" w:hAnsi="Times New Roman" w:cs="Times New Roman"/>
              </w:rPr>
              <w:t xml:space="preserve">4.8. </w:t>
            </w:r>
            <w:proofErr w:type="spellStart"/>
            <w:r w:rsidRPr="00120405">
              <w:rPr>
                <w:rFonts w:ascii="Times New Roman" w:hAnsi="Times New Roman" w:cs="Times New Roman"/>
              </w:rPr>
              <w:t>Електропостачальник</w:t>
            </w:r>
            <w:proofErr w:type="spellEnd"/>
            <w:r w:rsidRPr="00120405">
              <w:rPr>
                <w:rFonts w:ascii="Times New Roman" w:hAnsi="Times New Roman" w:cs="Times New Roman"/>
              </w:rPr>
              <w:t xml:space="preserve"> інформує активних споживачів про вартість відпущеної та спожитої ними електричної енергії за механізмом </w:t>
            </w:r>
            <w:proofErr w:type="spellStart"/>
            <w:r w:rsidRPr="00120405">
              <w:rPr>
                <w:rFonts w:ascii="Times New Roman" w:hAnsi="Times New Roman" w:cs="Times New Roman"/>
              </w:rPr>
              <w:t>самовиробництва</w:t>
            </w:r>
            <w:proofErr w:type="spellEnd"/>
            <w:r w:rsidRPr="00120405">
              <w:rPr>
                <w:rFonts w:ascii="Times New Roman" w:hAnsi="Times New Roman" w:cs="Times New Roman"/>
              </w:rPr>
              <w:t xml:space="preserve"> із зазначенням погодинних цін за відповідний розрахунковий період. Зазначена інформація наводиться </w:t>
            </w:r>
            <w:proofErr w:type="spellStart"/>
            <w:r w:rsidRPr="00120405">
              <w:rPr>
                <w:rFonts w:ascii="Times New Roman" w:hAnsi="Times New Roman" w:cs="Times New Roman"/>
              </w:rPr>
              <w:t>електропостачальником</w:t>
            </w:r>
            <w:proofErr w:type="spellEnd"/>
            <w:r w:rsidRPr="00120405">
              <w:rPr>
                <w:rFonts w:ascii="Times New Roman" w:hAnsi="Times New Roman" w:cs="Times New Roman"/>
              </w:rPr>
              <w:t xml:space="preserve"> в особистому кабінеті на власному офіційному вебсайті у мережі Інтернет.</w:t>
            </w:r>
          </w:p>
        </w:tc>
      </w:tr>
      <w:tr w:rsidR="001475BB" w:rsidRPr="0075641E" w14:paraId="4EF559CC" w14:textId="77777777" w:rsidTr="00CC21A8">
        <w:tc>
          <w:tcPr>
            <w:tcW w:w="2986" w:type="dxa"/>
          </w:tcPr>
          <w:p w14:paraId="6DAF5F27" w14:textId="77777777" w:rsidR="001475BB" w:rsidRDefault="001475BB" w:rsidP="00CC21A8">
            <w:pPr>
              <w:pStyle w:val="a6"/>
              <w:widowControl/>
              <w:numPr>
                <w:ilvl w:val="0"/>
                <w:numId w:val="2"/>
              </w:numPr>
              <w:tabs>
                <w:tab w:val="left" w:pos="446"/>
              </w:tabs>
              <w:autoSpaceDE/>
              <w:autoSpaceDN/>
              <w:ind w:left="163" w:firstLine="8"/>
              <w:contextualSpacing/>
              <w:rPr>
                <w:sz w:val="24"/>
                <w:szCs w:val="24"/>
                <w:lang w:val="uk-UA"/>
              </w:rPr>
            </w:pPr>
            <w:r w:rsidRPr="0075641E">
              <w:rPr>
                <w:rFonts w:ascii="Times New Roman" w:hAnsi="Times New Roman" w:cs="Times New Roman"/>
                <w:sz w:val="24"/>
                <w:szCs w:val="24"/>
                <w:lang w:val="uk-UA"/>
              </w:rPr>
              <w:lastRenderedPageBreak/>
              <w:t>Спосіб оплати за послугу розподілу (передачі) електричної енергії</w:t>
            </w:r>
          </w:p>
        </w:tc>
        <w:tc>
          <w:tcPr>
            <w:tcW w:w="6643" w:type="dxa"/>
          </w:tcPr>
          <w:p w14:paraId="7BE24EDB" w14:textId="77777777" w:rsidR="001475BB" w:rsidRPr="00126CDB" w:rsidRDefault="001475BB" w:rsidP="00CC21A8">
            <w:pPr>
              <w:tabs>
                <w:tab w:val="left" w:pos="455"/>
              </w:tabs>
              <w:jc w:val="both"/>
              <w:rPr>
                <w:rFonts w:ascii="Times New Roman" w:hAnsi="Times New Roman" w:cs="Times New Roman"/>
              </w:rPr>
            </w:pPr>
            <w:r w:rsidRPr="00126CDB">
              <w:rPr>
                <w:rFonts w:ascii="Times New Roman" w:hAnsi="Times New Roman" w:cs="Times New Roman"/>
              </w:rPr>
              <w:t xml:space="preserve">5.1. Вартість послуг з розподілу та/або передачі електричної енергії, спожитої активним споживачем сплачується через </w:t>
            </w:r>
            <w:proofErr w:type="spellStart"/>
            <w:r w:rsidRPr="00126CDB">
              <w:rPr>
                <w:rFonts w:ascii="Times New Roman" w:hAnsi="Times New Roman" w:cs="Times New Roman"/>
              </w:rPr>
              <w:t>електропостачальника</w:t>
            </w:r>
            <w:proofErr w:type="spellEnd"/>
            <w:r w:rsidRPr="00126CDB">
              <w:rPr>
                <w:rFonts w:ascii="Times New Roman" w:hAnsi="Times New Roman" w:cs="Times New Roman"/>
              </w:rPr>
              <w:t xml:space="preserve">. </w:t>
            </w:r>
          </w:p>
          <w:p w14:paraId="33F812C8" w14:textId="77777777" w:rsidR="001475BB" w:rsidRPr="0075641E" w:rsidRDefault="001475BB" w:rsidP="00CC21A8">
            <w:pPr>
              <w:tabs>
                <w:tab w:val="left" w:pos="455"/>
              </w:tabs>
              <w:jc w:val="both"/>
            </w:pPr>
            <w:r w:rsidRPr="00126CDB">
              <w:rPr>
                <w:rFonts w:ascii="Times New Roman" w:hAnsi="Times New Roman" w:cs="Times New Roman"/>
              </w:rPr>
              <w:t xml:space="preserve">5.2. </w:t>
            </w:r>
            <w:hyperlink r:id="rId19" w:tgtFrame="_blank" w:history="1">
              <w:r w:rsidRPr="00126CDB">
                <w:rPr>
                  <w:rFonts w:ascii="Times New Roman" w:hAnsi="Times New Roman" w:cs="Times New Roman"/>
                </w:rPr>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475BB" w:rsidRPr="0075641E" w14:paraId="30003B17" w14:textId="77777777" w:rsidTr="00CC21A8">
        <w:tc>
          <w:tcPr>
            <w:tcW w:w="2986" w:type="dxa"/>
          </w:tcPr>
          <w:p w14:paraId="3582CA77" w14:textId="77777777" w:rsidR="001475BB" w:rsidRPr="0075641E" w:rsidRDefault="001475BB" w:rsidP="00CC21A8">
            <w:pPr>
              <w:pStyle w:val="a6"/>
              <w:widowControl/>
              <w:numPr>
                <w:ilvl w:val="0"/>
                <w:numId w:val="2"/>
              </w:numPr>
              <w:tabs>
                <w:tab w:val="left" w:pos="446"/>
              </w:tabs>
              <w:autoSpaceDE/>
              <w:autoSpaceDN/>
              <w:ind w:left="163" w:firstLine="8"/>
              <w:contextualSpacing/>
              <w:rPr>
                <w:sz w:val="24"/>
                <w:szCs w:val="24"/>
                <w:lang w:val="uk-UA"/>
              </w:rPr>
            </w:pPr>
            <w:r>
              <w:rPr>
                <w:rFonts w:ascii="Times New Roman" w:hAnsi="Times New Roman" w:cs="Times New Roman"/>
                <w:sz w:val="24"/>
                <w:szCs w:val="24"/>
                <w:lang w:val="uk-UA"/>
              </w:rPr>
              <w:t>Р</w:t>
            </w:r>
            <w:r w:rsidRPr="00BB1B60">
              <w:rPr>
                <w:rFonts w:ascii="Times New Roman" w:hAnsi="Times New Roman" w:cs="Times New Roman"/>
                <w:sz w:val="24"/>
                <w:szCs w:val="24"/>
                <w:lang w:val="uk-UA"/>
              </w:rPr>
              <w:t>озмір пені за порушення строку оплати або штраф</w:t>
            </w:r>
          </w:p>
        </w:tc>
        <w:tc>
          <w:tcPr>
            <w:tcW w:w="6643" w:type="dxa"/>
          </w:tcPr>
          <w:p w14:paraId="759E0B86" w14:textId="77777777" w:rsidR="001475BB" w:rsidRDefault="001475BB" w:rsidP="00CC21A8">
            <w:pPr>
              <w:jc w:val="both"/>
              <w:rPr>
                <w:rFonts w:ascii="Times New Roman" w:hAnsi="Times New Roman" w:cs="Times New Roman"/>
              </w:rPr>
            </w:pPr>
            <w:r w:rsidRPr="0075641E">
              <w:rPr>
                <w:rFonts w:ascii="Times New Roman" w:hAnsi="Times New Roman" w:cs="Times New Roman"/>
              </w:rPr>
              <w:t xml:space="preserve">6.1. За порушення </w:t>
            </w:r>
            <w:r>
              <w:rPr>
                <w:rFonts w:ascii="Times New Roman" w:hAnsi="Times New Roman" w:cs="Times New Roman"/>
              </w:rPr>
              <w:t>строків (</w:t>
            </w:r>
            <w:r w:rsidRPr="0075641E">
              <w:rPr>
                <w:rFonts w:ascii="Times New Roman" w:hAnsi="Times New Roman" w:cs="Times New Roman"/>
              </w:rPr>
              <w:t>термінів</w:t>
            </w:r>
            <w:r>
              <w:rPr>
                <w:rFonts w:ascii="Times New Roman" w:hAnsi="Times New Roman" w:cs="Times New Roman"/>
              </w:rPr>
              <w:t>)</w:t>
            </w:r>
            <w:r w:rsidRPr="0075641E">
              <w:rPr>
                <w:rFonts w:ascii="Times New Roman" w:hAnsi="Times New Roman" w:cs="Times New Roman"/>
              </w:rPr>
              <w:t xml:space="preserve"> оплати за спожиту електр</w:t>
            </w:r>
            <w:r>
              <w:rPr>
                <w:rFonts w:ascii="Times New Roman" w:hAnsi="Times New Roman" w:cs="Times New Roman"/>
              </w:rPr>
              <w:t>ичну енергію</w:t>
            </w:r>
            <w:r w:rsidRPr="0075641E">
              <w:rPr>
                <w:rFonts w:ascii="Times New Roman" w:hAnsi="Times New Roman" w:cs="Times New Roman"/>
              </w:rPr>
              <w:t xml:space="preserve">, </w:t>
            </w:r>
            <w:r>
              <w:rPr>
                <w:rFonts w:ascii="Times New Roman" w:hAnsi="Times New Roman" w:cs="Times New Roman"/>
              </w:rPr>
              <w:t>активний с</w:t>
            </w:r>
            <w:r w:rsidRPr="0075641E">
              <w:rPr>
                <w:rFonts w:ascii="Times New Roman" w:hAnsi="Times New Roman" w:cs="Times New Roman"/>
              </w:rPr>
              <w:t xml:space="preserve">поживач сплачує Постачальнику пеню у розмірі подвійної облікової ставки НБУ за кожний день прострочення платежу враховуючи день фактичної оплати, 3 % річних та інфляційні </w:t>
            </w:r>
            <w:r>
              <w:rPr>
                <w:rFonts w:ascii="Times New Roman" w:hAnsi="Times New Roman" w:cs="Times New Roman"/>
              </w:rPr>
              <w:t>витрати</w:t>
            </w:r>
            <w:r w:rsidRPr="0075641E">
              <w:rPr>
                <w:rFonts w:ascii="Times New Roman" w:hAnsi="Times New Roman" w:cs="Times New Roman"/>
              </w:rPr>
              <w:t>.</w:t>
            </w:r>
          </w:p>
          <w:p w14:paraId="4B2CFAC8" w14:textId="77777777" w:rsidR="001475BB" w:rsidRPr="00B1648E" w:rsidRDefault="001475BB" w:rsidP="00CC21A8">
            <w:pPr>
              <w:jc w:val="both"/>
              <w:rPr>
                <w:rFonts w:ascii="Times New Roman" w:eastAsia="Times New Roman" w:hAnsi="Times New Roman" w:cs="Times New Roman"/>
              </w:rPr>
            </w:pPr>
            <w:r>
              <w:rPr>
                <w:rFonts w:ascii="Times New Roman" w:hAnsi="Times New Roman" w:cs="Times New Roman"/>
              </w:rPr>
              <w:t xml:space="preserve">6.2. </w:t>
            </w:r>
            <w:hyperlink r:id="rId20" w:tgtFrame="_blank" w:history="1">
              <w:r w:rsidRPr="00126CDB">
                <w:rPr>
                  <w:rFonts w:ascii="Times New Roman" w:hAnsi="Times New Roman" w:cs="Times New Roman"/>
                </w:rPr>
                <w:t xml:space="preserve">У разі </w:t>
              </w:r>
              <w:proofErr w:type="spellStart"/>
              <w:r w:rsidRPr="00126CDB">
                <w:rPr>
                  <w:rFonts w:ascii="Times New Roman" w:hAnsi="Times New Roman" w:cs="Times New Roman"/>
                </w:rPr>
                <w:t>непроведення</w:t>
              </w:r>
              <w:proofErr w:type="spellEnd"/>
              <w:r w:rsidRPr="00126CDB">
                <w:rPr>
                  <w:rFonts w:ascii="Times New Roman" w:hAnsi="Times New Roman" w:cs="Times New Roman"/>
                </w:rPr>
                <w:t xml:space="preserve"> виплат </w:t>
              </w:r>
              <w:proofErr w:type="spellStart"/>
              <w:r w:rsidRPr="00126CDB">
                <w:rPr>
                  <w:rFonts w:ascii="Times New Roman" w:hAnsi="Times New Roman" w:cs="Times New Roman"/>
                </w:rPr>
                <w:t>електропостачальником</w:t>
              </w:r>
              <w:proofErr w:type="spellEnd"/>
              <w:r w:rsidRPr="00126CDB">
                <w:rPr>
                  <w:rFonts w:ascii="Times New Roman" w:hAnsi="Times New Roman" w:cs="Times New Roman"/>
                </w:rPr>
                <w:t xml:space="preserve"> за результатами взаємозаліків передбачених цим Договором, до 15 числа місяця, наступного за розрахунковим, </w:t>
              </w:r>
              <w:proofErr w:type="spellStart"/>
              <w:r w:rsidRPr="00126CDB">
                <w:rPr>
                  <w:rFonts w:ascii="Times New Roman" w:hAnsi="Times New Roman" w:cs="Times New Roman"/>
                </w:rPr>
                <w:t>електропостачальник</w:t>
              </w:r>
              <w:proofErr w:type="spellEnd"/>
              <w:r w:rsidRPr="00126CDB">
                <w:rPr>
                  <w:rFonts w:ascii="Times New Roman" w:hAnsi="Times New Roman" w:cs="Times New Roman"/>
                </w:rPr>
                <w:t xml:space="preserve"> зобов</w:t>
              </w:r>
              <w:r>
                <w:rPr>
                  <w:rFonts w:ascii="Times New Roman" w:hAnsi="Times New Roman" w:cs="Times New Roman"/>
                </w:rPr>
                <w:t>’</w:t>
              </w:r>
              <w:r w:rsidRPr="00126CDB">
                <w:rPr>
                  <w:rFonts w:ascii="Times New Roman" w:hAnsi="Times New Roman" w:cs="Times New Roman"/>
                </w:rPr>
                <w:t>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p w14:paraId="179DA21A" w14:textId="77777777" w:rsidR="001475BB" w:rsidRPr="00174FB9" w:rsidRDefault="001475BB" w:rsidP="00CC21A8">
            <w:pPr>
              <w:shd w:val="clear" w:color="auto" w:fill="FFFFFF"/>
              <w:jc w:val="both"/>
              <w:rPr>
                <w:rFonts w:ascii="Times New Roman" w:hAnsi="Times New Roman" w:cs="Times New Roman"/>
              </w:rPr>
            </w:pPr>
            <w:r>
              <w:rPr>
                <w:rFonts w:ascii="Times New Roman" w:hAnsi="Times New Roman" w:cs="Times New Roman"/>
              </w:rPr>
              <w:t xml:space="preserve">6.3. </w:t>
            </w:r>
            <w:hyperlink r:id="rId21" w:tgtFrame="_blank" w:history="1">
              <w:r w:rsidRPr="00174FB9">
                <w:rPr>
                  <w:rFonts w:ascii="Times New Roman" w:hAnsi="Times New Roman" w:cs="Times New Roman"/>
                </w:rPr>
                <w:t xml:space="preserve">Дозволена до відпуску в мережу електрична потужність активного споживача за механізмом </w:t>
              </w:r>
              <w:proofErr w:type="spellStart"/>
              <w:r w:rsidRPr="00174FB9">
                <w:rPr>
                  <w:rFonts w:ascii="Times New Roman" w:hAnsi="Times New Roman" w:cs="Times New Roman"/>
                </w:rPr>
                <w:t>самовиробництва</w:t>
              </w:r>
              <w:proofErr w:type="spellEnd"/>
              <w:r w:rsidRPr="00174FB9">
                <w:rPr>
                  <w:rFonts w:ascii="Times New Roman" w:hAnsi="Times New Roman" w:cs="Times New Roman"/>
                </w:rPr>
                <w:t xml:space="preserve"> (крім побутового споживача та малого непобутового споживача) визначається відповідно до</w:t>
              </w:r>
            </w:hyperlink>
            <w:r w:rsidRPr="00174FB9">
              <w:rPr>
                <w:rFonts w:ascii="Times New Roman" w:hAnsi="Times New Roman" w:cs="Times New Roman"/>
              </w:rPr>
              <w:t> </w:t>
            </w:r>
            <w:hyperlink r:id="rId22" w:tgtFrame="_blank" w:history="1">
              <w:r w:rsidRPr="00174FB9">
                <w:rPr>
                  <w:rFonts w:ascii="Times New Roman" w:hAnsi="Times New Roman" w:cs="Times New Roman"/>
                </w:rPr>
                <w:t>Кодексу системи розподілу</w:t>
              </w:r>
            </w:hyperlink>
            <w:r w:rsidRPr="00174FB9">
              <w:rPr>
                <w:rFonts w:ascii="Times New Roman" w:hAnsi="Times New Roman" w:cs="Times New Roman"/>
              </w:rPr>
              <w:t> </w:t>
            </w:r>
            <w:hyperlink r:id="rId23" w:tgtFrame="_blank" w:history="1">
              <w:r w:rsidRPr="00174FB9">
                <w:rPr>
                  <w:rFonts w:ascii="Times New Roman" w:hAnsi="Times New Roman" w:cs="Times New Roman"/>
                </w:rPr>
                <w:t>або</w:t>
              </w:r>
            </w:hyperlink>
            <w:r w:rsidRPr="00174FB9">
              <w:rPr>
                <w:rFonts w:ascii="Times New Roman" w:hAnsi="Times New Roman" w:cs="Times New Roman"/>
              </w:rPr>
              <w:t> </w:t>
            </w:r>
            <w:hyperlink r:id="rId24" w:tgtFrame="_blank" w:history="1">
              <w:r w:rsidRPr="00174FB9">
                <w:rPr>
                  <w:rFonts w:ascii="Times New Roman" w:hAnsi="Times New Roman" w:cs="Times New Roman"/>
                </w:rPr>
                <w:t>Кодексу системи передачі</w:t>
              </w:r>
            </w:hyperlink>
            <w:hyperlink r:id="rId25" w:tgtFrame="_blank" w:history="1">
              <w:r w:rsidRPr="00174FB9">
                <w:rPr>
                  <w:rFonts w:ascii="Times New Roman" w:hAnsi="Times New Roman" w:cs="Times New Roman"/>
                </w:rPr>
                <w:t>. Така дозволена до відпуску в мережу електрична потужність може бути збільшена за умов передбачених Кодексом систем розподілу або Кодексом системи передачі.</w:t>
              </w:r>
            </w:hyperlink>
          </w:p>
          <w:p w14:paraId="156071F3" w14:textId="77777777" w:rsidR="001475BB" w:rsidRDefault="00752935" w:rsidP="00CC21A8">
            <w:pPr>
              <w:jc w:val="both"/>
            </w:pPr>
            <w:hyperlink r:id="rId26" w:tgtFrame="_blank" w:history="1">
              <w:r w:rsidR="001475BB" w:rsidRPr="00126CDB">
                <w:rPr>
                  <w:rFonts w:ascii="Times New Roman" w:hAnsi="Times New Roman" w:cs="Times New Roman"/>
                </w:rPr>
                <w:t xml:space="preserve">У разі виявлення </w:t>
              </w:r>
              <w:proofErr w:type="spellStart"/>
              <w:r w:rsidR="001475BB" w:rsidRPr="00126CDB">
                <w:rPr>
                  <w:rFonts w:ascii="Times New Roman" w:hAnsi="Times New Roman" w:cs="Times New Roman"/>
                </w:rPr>
                <w:t>одномоментного</w:t>
              </w:r>
              <w:proofErr w:type="spellEnd"/>
              <w:r w:rsidR="001475BB" w:rsidRPr="00126CDB">
                <w:rPr>
                  <w:rFonts w:ascii="Times New Roman" w:hAnsi="Times New Roman" w:cs="Times New Roman"/>
                </w:rPr>
                <w:t xml:space="preserve"> перевищення Активним споживачем дозволеної до відпуску в мережу електричної потужності </w:t>
              </w:r>
              <w:proofErr w:type="spellStart"/>
              <w:r w:rsidR="001475BB" w:rsidRPr="00126CDB">
                <w:rPr>
                  <w:rFonts w:ascii="Times New Roman" w:hAnsi="Times New Roman" w:cs="Times New Roman"/>
                </w:rPr>
                <w:t>електропостачальник</w:t>
              </w:r>
              <w:proofErr w:type="spellEnd"/>
              <w:r w:rsidR="001475BB" w:rsidRPr="00126CDB">
                <w:rPr>
                  <w:rFonts w:ascii="Times New Roman" w:hAnsi="Times New Roman" w:cs="Times New Roman"/>
                </w:rPr>
                <w:t xml:space="preserve"> нараховує компенсаційний платіж у зв'язку з таким перевищення у розмірі вартості електричної енергії за відповідну годину, який сплачується Активним споживачем </w:t>
              </w:r>
              <w:proofErr w:type="spellStart"/>
              <w:r w:rsidR="001475BB" w:rsidRPr="00126CDB">
                <w:rPr>
                  <w:rFonts w:ascii="Times New Roman" w:hAnsi="Times New Roman" w:cs="Times New Roman"/>
                </w:rPr>
                <w:t>електропостачальнику</w:t>
              </w:r>
              <w:proofErr w:type="spellEnd"/>
              <w:r w:rsidR="001475BB" w:rsidRPr="00126CDB">
                <w:rPr>
                  <w:rFonts w:ascii="Times New Roman" w:hAnsi="Times New Roman" w:cs="Times New Roman"/>
                </w:rPr>
                <w:t>.</w:t>
              </w:r>
            </w:hyperlink>
          </w:p>
        </w:tc>
      </w:tr>
      <w:tr w:rsidR="001475BB" w:rsidRPr="0075641E" w14:paraId="7FA42592" w14:textId="77777777" w:rsidTr="00CC21A8">
        <w:tc>
          <w:tcPr>
            <w:tcW w:w="2986" w:type="dxa"/>
          </w:tcPr>
          <w:p w14:paraId="13E7A398" w14:textId="77777777" w:rsidR="001475BB"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Pr>
                <w:rFonts w:ascii="Times New Roman" w:hAnsi="Times New Roman" w:cs="Times New Roman"/>
                <w:sz w:val="24"/>
                <w:szCs w:val="24"/>
                <w:lang w:val="uk-UA"/>
              </w:rPr>
              <w:t>Компенсація за недотримання комерційної якості надання послуг.</w:t>
            </w:r>
          </w:p>
        </w:tc>
        <w:tc>
          <w:tcPr>
            <w:tcW w:w="6643" w:type="dxa"/>
          </w:tcPr>
          <w:p w14:paraId="387BC793" w14:textId="77777777" w:rsidR="001475BB" w:rsidRDefault="001475BB" w:rsidP="00CC21A8">
            <w:pPr>
              <w:jc w:val="both"/>
              <w:rPr>
                <w:rFonts w:ascii="Times New Roman" w:hAnsi="Times New Roman" w:cs="Times New Roman"/>
                <w:lang w:eastAsia="en-US"/>
              </w:rPr>
            </w:pPr>
            <w:r>
              <w:rPr>
                <w:rFonts w:ascii="Times New Roman" w:eastAsia="Calibri" w:hAnsi="Times New Roman" w:cs="Times New Roman"/>
                <w:lang w:eastAsia="en-US"/>
              </w:rPr>
              <w:t>7.1. Компенсація за недотримання постачальником комерційної якості надання послуг надається у порядку та розмірі, визначеному НКРЕКП</w:t>
            </w:r>
            <w:r>
              <w:rPr>
                <w:rFonts w:ascii="Times New Roman" w:hAnsi="Times New Roman" w:cs="Times New Roman"/>
                <w:lang w:eastAsia="en-US"/>
              </w:rPr>
              <w:t>.</w:t>
            </w:r>
          </w:p>
        </w:tc>
      </w:tr>
      <w:tr w:rsidR="001475BB" w:rsidRPr="0075641E" w14:paraId="7A44E95D" w14:textId="77777777" w:rsidTr="00CC21A8">
        <w:tc>
          <w:tcPr>
            <w:tcW w:w="2986" w:type="dxa"/>
          </w:tcPr>
          <w:p w14:paraId="574243B4" w14:textId="77777777" w:rsidR="001475BB" w:rsidRPr="00592F24"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sidRPr="00592F24">
              <w:rPr>
                <w:rFonts w:ascii="Times New Roman" w:hAnsi="Times New Roman" w:cs="Times New Roman"/>
                <w:sz w:val="24"/>
                <w:szCs w:val="24"/>
                <w:lang w:val="uk-UA"/>
              </w:rPr>
              <w:t>Розмір штрафу за дострокове розірвання Договору</w:t>
            </w:r>
            <w:r>
              <w:rPr>
                <w:rFonts w:ascii="Times New Roman" w:hAnsi="Times New Roman" w:cs="Times New Roman"/>
                <w:sz w:val="24"/>
                <w:szCs w:val="24"/>
                <w:lang w:val="uk-UA"/>
              </w:rPr>
              <w:t xml:space="preserve"> про постачання електричної енергії споживачу</w:t>
            </w:r>
            <w:r w:rsidRPr="00592F24">
              <w:rPr>
                <w:rFonts w:ascii="Times New Roman" w:hAnsi="Times New Roman" w:cs="Times New Roman"/>
                <w:sz w:val="24"/>
                <w:szCs w:val="24"/>
                <w:lang w:val="uk-UA"/>
              </w:rPr>
              <w:t xml:space="preserve"> у випадках, не передбачених умовами Договору.</w:t>
            </w:r>
          </w:p>
        </w:tc>
        <w:tc>
          <w:tcPr>
            <w:tcW w:w="6643" w:type="dxa"/>
          </w:tcPr>
          <w:p w14:paraId="242C3F5D" w14:textId="77777777" w:rsidR="001475BB" w:rsidRPr="00592F24" w:rsidRDefault="001475BB" w:rsidP="00CC21A8">
            <w:pPr>
              <w:jc w:val="both"/>
              <w:rPr>
                <w:rFonts w:ascii="Times New Roman" w:hAnsi="Times New Roman" w:cs="Times New Roman"/>
                <w:lang w:eastAsia="en-US"/>
              </w:rPr>
            </w:pPr>
            <w:r>
              <w:rPr>
                <w:rFonts w:ascii="Times New Roman" w:hAnsi="Times New Roman" w:cs="Times New Roman"/>
                <w:lang w:eastAsia="en-US"/>
              </w:rPr>
              <w:t>8</w:t>
            </w:r>
            <w:r w:rsidRPr="00592F24">
              <w:rPr>
                <w:rFonts w:ascii="Times New Roman" w:hAnsi="Times New Roman" w:cs="Times New Roman"/>
                <w:lang w:eastAsia="en-US"/>
              </w:rPr>
              <w:t>.1. У разі дострокового розірвання/припинення Договору</w:t>
            </w:r>
            <w:r>
              <w:rPr>
                <w:rFonts w:ascii="Times New Roman" w:hAnsi="Times New Roman" w:cs="Times New Roman"/>
                <w:lang w:eastAsia="en-US"/>
              </w:rPr>
              <w:t xml:space="preserve"> </w:t>
            </w:r>
            <w:r w:rsidRPr="00410B6D">
              <w:rPr>
                <w:rFonts w:ascii="Times New Roman" w:hAnsi="Times New Roman" w:cs="Times New Roman"/>
                <w:lang w:eastAsia="en-US"/>
              </w:rPr>
              <w:t>про постачання електричної енергії споживачу</w:t>
            </w:r>
            <w:r>
              <w:t xml:space="preserve"> </w:t>
            </w:r>
            <w:r w:rsidRPr="00592F24">
              <w:rPr>
                <w:rFonts w:ascii="Times New Roman" w:hAnsi="Times New Roman" w:cs="Times New Roman"/>
                <w:lang w:eastAsia="en-US"/>
              </w:rPr>
              <w:t xml:space="preserve">з ініціативи Споживача, </w:t>
            </w:r>
            <w:proofErr w:type="spellStart"/>
            <w:r>
              <w:rPr>
                <w:rFonts w:ascii="Times New Roman" w:hAnsi="Times New Roman" w:cs="Times New Roman"/>
                <w:lang w:eastAsia="en-US"/>
              </w:rPr>
              <w:t>електроп</w:t>
            </w:r>
            <w:r w:rsidRPr="00592F24">
              <w:rPr>
                <w:rFonts w:ascii="Times New Roman" w:hAnsi="Times New Roman" w:cs="Times New Roman"/>
                <w:lang w:eastAsia="en-US"/>
              </w:rPr>
              <w:t>остачальник</w:t>
            </w:r>
            <w:proofErr w:type="spellEnd"/>
            <w:r w:rsidRPr="00592F24">
              <w:rPr>
                <w:rFonts w:ascii="Times New Roman" w:hAnsi="Times New Roman" w:cs="Times New Roman"/>
                <w:lang w:eastAsia="en-US"/>
              </w:rPr>
              <w:t xml:space="preserve"> нараховує штрафні санкції у розмірі повної вартості спожитої електричної енергії в розрахунковому періоді, що передував розрахунковому періоду, в якому здійснено дострокове розірвання/припинення договору.</w:t>
            </w:r>
          </w:p>
          <w:p w14:paraId="508786A3" w14:textId="77777777" w:rsidR="001475BB" w:rsidRPr="00592F24" w:rsidRDefault="001475BB" w:rsidP="00CC21A8">
            <w:pPr>
              <w:jc w:val="both"/>
              <w:rPr>
                <w:rFonts w:ascii="Times New Roman" w:hAnsi="Times New Roman" w:cs="Times New Roman"/>
                <w:lang w:eastAsia="en-US"/>
              </w:rPr>
            </w:pPr>
            <w:r>
              <w:rPr>
                <w:rFonts w:ascii="Times New Roman" w:hAnsi="Times New Roman" w:cs="Times New Roman"/>
                <w:lang w:eastAsia="en-US"/>
              </w:rPr>
              <w:t>8</w:t>
            </w:r>
            <w:r w:rsidRPr="00592F24">
              <w:rPr>
                <w:rFonts w:ascii="Times New Roman" w:hAnsi="Times New Roman" w:cs="Times New Roman"/>
                <w:lang w:eastAsia="en-US"/>
              </w:rPr>
              <w:t xml:space="preserve">.2. З метою </w:t>
            </w:r>
            <w:r w:rsidRPr="00410B6D">
              <w:rPr>
                <w:rFonts w:ascii="Times New Roman" w:hAnsi="Times New Roman" w:cs="Times New Roman"/>
                <w:lang w:eastAsia="en-US"/>
              </w:rPr>
              <w:t xml:space="preserve">уникнення Споживачем штрафних санкцій за дострокове розірвання/припинення договору </w:t>
            </w:r>
            <w:r w:rsidRPr="00410B6D">
              <w:rPr>
                <w:rFonts w:ascii="Times New Roman" w:hAnsi="Times New Roman" w:cs="Times New Roman"/>
              </w:rPr>
              <w:t xml:space="preserve">про постачання електричної енергії споживачу </w:t>
            </w:r>
            <w:r w:rsidRPr="00410B6D">
              <w:rPr>
                <w:rFonts w:ascii="Times New Roman" w:hAnsi="Times New Roman" w:cs="Times New Roman"/>
                <w:lang w:eastAsia="en-US"/>
              </w:rPr>
              <w:t>з</w:t>
            </w:r>
            <w:r w:rsidRPr="00592F24">
              <w:rPr>
                <w:rFonts w:ascii="Times New Roman" w:hAnsi="Times New Roman" w:cs="Times New Roman"/>
                <w:lang w:eastAsia="en-US"/>
              </w:rPr>
              <w:t xml:space="preserve"> боку попереднього </w:t>
            </w:r>
            <w:proofErr w:type="spellStart"/>
            <w:r w:rsidRPr="00592F24">
              <w:rPr>
                <w:rFonts w:ascii="Times New Roman" w:hAnsi="Times New Roman" w:cs="Times New Roman"/>
                <w:lang w:eastAsia="en-US"/>
              </w:rPr>
              <w:lastRenderedPageBreak/>
              <w:t>електропостачальника</w:t>
            </w:r>
            <w:proofErr w:type="spellEnd"/>
            <w:r w:rsidRPr="00592F24">
              <w:rPr>
                <w:rFonts w:ascii="Times New Roman" w:hAnsi="Times New Roman" w:cs="Times New Roman"/>
                <w:lang w:eastAsia="en-US"/>
              </w:rPr>
              <w:t xml:space="preserve">, Споживач повинен повідомити діючого та нового </w:t>
            </w:r>
            <w:proofErr w:type="spellStart"/>
            <w:r w:rsidRPr="00592F24">
              <w:rPr>
                <w:rFonts w:ascii="Times New Roman" w:hAnsi="Times New Roman" w:cs="Times New Roman"/>
                <w:lang w:eastAsia="en-US"/>
              </w:rPr>
              <w:t>електропостачальника</w:t>
            </w:r>
            <w:proofErr w:type="spellEnd"/>
            <w:r w:rsidRPr="00592F24">
              <w:rPr>
                <w:rFonts w:ascii="Times New Roman" w:hAnsi="Times New Roman" w:cs="Times New Roman"/>
                <w:lang w:eastAsia="en-US"/>
              </w:rPr>
              <w:t xml:space="preserve"> про намір укласти з новим </w:t>
            </w:r>
            <w:proofErr w:type="spellStart"/>
            <w:r w:rsidRPr="00592F24">
              <w:rPr>
                <w:rFonts w:ascii="Times New Roman" w:hAnsi="Times New Roman" w:cs="Times New Roman"/>
                <w:lang w:eastAsia="en-US"/>
              </w:rPr>
              <w:t>електропостачальником</w:t>
            </w:r>
            <w:proofErr w:type="spellEnd"/>
            <w:r w:rsidRPr="00592F24">
              <w:rPr>
                <w:rFonts w:ascii="Times New Roman" w:hAnsi="Times New Roman" w:cs="Times New Roman"/>
                <w:lang w:eastAsia="en-US"/>
              </w:rPr>
              <w:t xml:space="preserve"> Договір про постачання електричної енергії Споживачу за 21 календарний день до дати закінчення терміну (строку) дії чинного договору</w:t>
            </w:r>
            <w:r>
              <w:rPr>
                <w:rFonts w:ascii="Times New Roman" w:hAnsi="Times New Roman" w:cs="Times New Roman"/>
                <w:lang w:eastAsia="en-US"/>
              </w:rPr>
              <w:t>.</w:t>
            </w:r>
          </w:p>
        </w:tc>
      </w:tr>
      <w:tr w:rsidR="001475BB" w:rsidRPr="0075641E" w14:paraId="4176BF5D" w14:textId="77777777" w:rsidTr="00CC21A8">
        <w:tc>
          <w:tcPr>
            <w:tcW w:w="2986" w:type="dxa"/>
          </w:tcPr>
          <w:p w14:paraId="40B97FEF" w14:textId="77777777" w:rsidR="001475BB" w:rsidRPr="00592F24" w:rsidRDefault="001475BB" w:rsidP="00CC21A8">
            <w:pPr>
              <w:pStyle w:val="a6"/>
              <w:widowControl/>
              <w:numPr>
                <w:ilvl w:val="0"/>
                <w:numId w:val="2"/>
              </w:numPr>
              <w:tabs>
                <w:tab w:val="left" w:pos="446"/>
              </w:tabs>
              <w:autoSpaceDE/>
              <w:autoSpaceDN/>
              <w:ind w:left="163" w:firstLine="8"/>
              <w:contextualSpacing/>
              <w:rPr>
                <w:sz w:val="24"/>
                <w:szCs w:val="24"/>
                <w:lang w:val="uk-UA"/>
              </w:rPr>
            </w:pPr>
            <w:r w:rsidRPr="0075641E">
              <w:rPr>
                <w:rFonts w:ascii="Times New Roman" w:hAnsi="Times New Roman" w:cs="Times New Roman"/>
                <w:sz w:val="24"/>
                <w:szCs w:val="24"/>
                <w:lang w:val="uk-UA"/>
              </w:rPr>
              <w:lastRenderedPageBreak/>
              <w:t>Строк дії договору та умови пролонгації.</w:t>
            </w:r>
          </w:p>
        </w:tc>
        <w:tc>
          <w:tcPr>
            <w:tcW w:w="6643" w:type="dxa"/>
          </w:tcPr>
          <w:p w14:paraId="276DC413" w14:textId="77777777" w:rsidR="001475BB" w:rsidRPr="00EE067F" w:rsidRDefault="001475BB" w:rsidP="00CC21A8">
            <w:pPr>
              <w:shd w:val="clear" w:color="auto" w:fill="FFFFFF"/>
              <w:jc w:val="both"/>
              <w:rPr>
                <w:rFonts w:ascii="Times New Roman" w:hAnsi="Times New Roman" w:cs="Times New Roman"/>
                <w:lang w:eastAsia="en-US"/>
              </w:rPr>
            </w:pPr>
            <w:r w:rsidRPr="00EE067F">
              <w:rPr>
                <w:rFonts w:ascii="Times New Roman" w:hAnsi="Times New Roman" w:cs="Times New Roman"/>
                <w:lang w:eastAsia="en-US"/>
              </w:rPr>
              <w:t>9.1. Договір про постачання електричної енергії споживачу  набирає чинності з моменту погодження (акцептування) Споживачем Заяви-приєднання та діє до «31» грудня 2024 року включно, а в частині розрахунків – до повного їх виконання Сторонами. Договір про постачання електричної енергії споживачу вважається автоматично продовженим на кожен  наступний рік,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3907D4FC" w14:textId="77777777" w:rsidR="001475BB" w:rsidRPr="00EE067F" w:rsidRDefault="001475BB" w:rsidP="00CC21A8">
            <w:pPr>
              <w:jc w:val="both"/>
              <w:rPr>
                <w:rFonts w:ascii="Times New Roman" w:hAnsi="Times New Roman" w:cs="Times New Roman"/>
                <w:lang w:eastAsia="en-US"/>
              </w:rPr>
            </w:pPr>
            <w:r w:rsidRPr="00EE067F">
              <w:rPr>
                <w:rFonts w:ascii="Times New Roman" w:hAnsi="Times New Roman" w:cs="Times New Roman"/>
                <w:lang w:eastAsia="en-US"/>
              </w:rPr>
              <w:t>Початком постачання електричної енергії Споживачу є дата, зазначена в заяві-приєднанні, яка є додатком 1 до Договору, але не раніше дати зміни Постачальника, що підтверджується відповідним повідомленням Адміністратора комерційного обліку.</w:t>
            </w:r>
          </w:p>
          <w:p w14:paraId="7C829758" w14:textId="77777777" w:rsidR="001475BB" w:rsidRPr="00EE067F" w:rsidRDefault="001475BB" w:rsidP="00CC21A8">
            <w:pPr>
              <w:shd w:val="clear" w:color="auto" w:fill="FFFFFF"/>
              <w:jc w:val="both"/>
              <w:rPr>
                <w:rFonts w:ascii="Times New Roman" w:eastAsia="Times New Roman" w:hAnsi="Times New Roman" w:cs="Times New Roman"/>
              </w:rPr>
            </w:pPr>
            <w:r w:rsidRPr="00EE067F">
              <w:rPr>
                <w:rFonts w:ascii="Times New Roman" w:hAnsi="Times New Roman" w:cs="Times New Roman"/>
                <w:lang w:eastAsia="en-US"/>
              </w:rPr>
              <w:t>9.2</w:t>
            </w:r>
            <w:r w:rsidRPr="00EE067F">
              <w:rPr>
                <w:rFonts w:ascii="Times New Roman" w:eastAsia="Times New Roman" w:hAnsi="Times New Roman" w:cs="Times New Roman"/>
              </w:rPr>
              <w:t xml:space="preserve">. Договір про купівлю-продаж електричної енергії за механізмом </w:t>
            </w:r>
            <w:proofErr w:type="spellStart"/>
            <w:r w:rsidRPr="00EE067F">
              <w:rPr>
                <w:rFonts w:ascii="Times New Roman" w:eastAsia="Times New Roman" w:hAnsi="Times New Roman" w:cs="Times New Roman"/>
              </w:rPr>
              <w:t>самовиробництва</w:t>
            </w:r>
            <w:proofErr w:type="spellEnd"/>
            <w:r w:rsidRPr="00EE067F">
              <w:rPr>
                <w:rFonts w:ascii="Times New Roman" w:eastAsia="Times New Roman" w:hAnsi="Times New Roman" w:cs="Times New Roman"/>
              </w:rPr>
              <w:t>, який є Додатком 2.1. до Договору про постачання електричної енергії споживачу набирає чинності з дня його підписання та діє протягом дії Договору про постачання електричної енергії споживачу.</w:t>
            </w:r>
          </w:p>
          <w:p w14:paraId="38F4F5F8" w14:textId="77777777" w:rsidR="001475BB" w:rsidRPr="00EE067F" w:rsidRDefault="001475BB" w:rsidP="00CC21A8">
            <w:pPr>
              <w:shd w:val="clear" w:color="auto" w:fill="FFFFFF"/>
              <w:jc w:val="both"/>
              <w:rPr>
                <w:rFonts w:ascii="Times New Roman" w:eastAsia="Times New Roman" w:hAnsi="Times New Roman" w:cs="Times New Roman"/>
              </w:rPr>
            </w:pPr>
            <w:r w:rsidRPr="00EE067F">
              <w:rPr>
                <w:rFonts w:ascii="Times New Roman" w:eastAsia="Times New Roman" w:hAnsi="Times New Roman" w:cs="Times New Roman"/>
              </w:rPr>
              <w:t xml:space="preserve">9.3. </w:t>
            </w:r>
            <w:hyperlink r:id="rId27" w:tgtFrame="_blank" w:history="1">
              <w:r w:rsidRPr="00EE067F">
                <w:rPr>
                  <w:rFonts w:ascii="Times New Roman" w:eastAsia="Times New Roman" w:hAnsi="Times New Roman" w:cs="Times New Roman"/>
                </w:rPr>
                <w:t xml:space="preserve">Активні споживачі за механізмом </w:t>
              </w:r>
              <w:proofErr w:type="spellStart"/>
              <w:r w:rsidRPr="00EE067F">
                <w:rPr>
                  <w:rFonts w:ascii="Times New Roman" w:eastAsia="Times New Roman" w:hAnsi="Times New Roman" w:cs="Times New Roman"/>
                </w:rPr>
                <w:t>самовиробництва</w:t>
              </w:r>
              <w:proofErr w:type="spellEnd"/>
              <w:r w:rsidRPr="00EE067F">
                <w:rPr>
                  <w:rFonts w:ascii="Times New Roman" w:eastAsia="Times New Roman" w:hAnsi="Times New Roman" w:cs="Times New Roman"/>
                </w:rPr>
                <w:t xml:space="preserve"> мають право змінювати </w:t>
              </w:r>
              <w:proofErr w:type="spellStart"/>
              <w:r w:rsidRPr="00EE067F">
                <w:rPr>
                  <w:rFonts w:ascii="Times New Roman" w:eastAsia="Times New Roman" w:hAnsi="Times New Roman" w:cs="Times New Roman"/>
                </w:rPr>
                <w:t>електропостачальника</w:t>
              </w:r>
              <w:proofErr w:type="spellEnd"/>
              <w:r w:rsidRPr="00EE067F">
                <w:rPr>
                  <w:rFonts w:ascii="Times New Roman" w:eastAsia="Times New Roman" w:hAnsi="Times New Roman" w:cs="Times New Roman"/>
                </w:rPr>
                <w:t xml:space="preserve"> згідно з главою 6.1 розділу VI ПРРЕЕ. Електропостачання новим </w:t>
              </w:r>
              <w:proofErr w:type="spellStart"/>
              <w:r w:rsidRPr="00EE067F">
                <w:rPr>
                  <w:rFonts w:ascii="Times New Roman" w:eastAsia="Times New Roman" w:hAnsi="Times New Roman" w:cs="Times New Roman"/>
                </w:rPr>
                <w:t>електропостачальником</w:t>
              </w:r>
              <w:proofErr w:type="spellEnd"/>
              <w:r w:rsidRPr="00EE067F">
                <w:rPr>
                  <w:rFonts w:ascii="Times New Roman" w:eastAsia="Times New Roman" w:hAnsi="Times New Roman" w:cs="Times New Roman"/>
                </w:rPr>
                <w:t xml:space="preserve"> здійснюється з першого дня календарного місяця (п.11.4.7. ПРРЕЕ).</w:t>
              </w:r>
            </w:hyperlink>
            <w:r w:rsidRPr="00EE067F">
              <w:rPr>
                <w:rFonts w:ascii="Times New Roman" w:eastAsia="Times New Roman" w:hAnsi="Times New Roman" w:cs="Times New Roman"/>
              </w:rPr>
              <w:t xml:space="preserve"> </w:t>
            </w:r>
          </w:p>
          <w:p w14:paraId="288CED42" w14:textId="77777777" w:rsidR="001475BB" w:rsidRPr="00EE067F" w:rsidRDefault="00752935" w:rsidP="00CC21A8">
            <w:pPr>
              <w:shd w:val="clear" w:color="auto" w:fill="FFFFFF"/>
              <w:jc w:val="both"/>
              <w:rPr>
                <w:lang w:eastAsia="en-US"/>
              </w:rPr>
            </w:pPr>
            <w:hyperlink r:id="rId28" w:tgtFrame="_blank" w:history="1">
              <w:r w:rsidR="001475BB" w:rsidRPr="00EE067F">
                <w:rPr>
                  <w:rFonts w:ascii="Times New Roman" w:eastAsia="Times New Roman" w:hAnsi="Times New Roman" w:cs="Times New Roman"/>
                </w:rPr>
                <w:t xml:space="preserve">Активний споживач за механізмом </w:t>
              </w:r>
              <w:proofErr w:type="spellStart"/>
              <w:r w:rsidR="001475BB" w:rsidRPr="00EE067F">
                <w:rPr>
                  <w:rFonts w:ascii="Times New Roman" w:eastAsia="Times New Roman" w:hAnsi="Times New Roman" w:cs="Times New Roman"/>
                </w:rPr>
                <w:t>самовиробництва</w:t>
              </w:r>
              <w:proofErr w:type="spellEnd"/>
              <w:r w:rsidR="001475BB" w:rsidRPr="00EE067F">
                <w:rPr>
                  <w:rFonts w:ascii="Times New Roman" w:eastAsia="Times New Roman" w:hAnsi="Times New Roman" w:cs="Times New Roman"/>
                </w:rPr>
                <w:t xml:space="preserve"> здійснює зміну </w:t>
              </w:r>
              <w:proofErr w:type="spellStart"/>
              <w:r w:rsidR="001475BB" w:rsidRPr="00EE067F">
                <w:rPr>
                  <w:rFonts w:ascii="Times New Roman" w:eastAsia="Times New Roman" w:hAnsi="Times New Roman" w:cs="Times New Roman"/>
                </w:rPr>
                <w:t>електропостачальника</w:t>
              </w:r>
              <w:proofErr w:type="spellEnd"/>
              <w:r w:rsidR="001475BB" w:rsidRPr="00EE067F">
                <w:rPr>
                  <w:rFonts w:ascii="Times New Roman" w:eastAsia="Times New Roman" w:hAnsi="Times New Roman" w:cs="Times New Roman"/>
                </w:rPr>
                <w:t xml:space="preserve"> з першого дня календарного місяця. Договір про купівлю-продаж за механізмом </w:t>
              </w:r>
              <w:proofErr w:type="spellStart"/>
              <w:r w:rsidR="001475BB" w:rsidRPr="00EE067F">
                <w:rPr>
                  <w:rFonts w:ascii="Times New Roman" w:eastAsia="Times New Roman" w:hAnsi="Times New Roman" w:cs="Times New Roman"/>
                </w:rPr>
                <w:t>самовиробництва</w:t>
              </w:r>
              <w:proofErr w:type="spellEnd"/>
              <w:r w:rsidR="001475BB" w:rsidRPr="00EE067F">
                <w:rPr>
                  <w:rFonts w:ascii="Times New Roman" w:eastAsia="Times New Roman" w:hAnsi="Times New Roman" w:cs="Times New Roman"/>
                </w:rPr>
                <w:t xml:space="preserve">, укладений з попереднім </w:t>
              </w:r>
              <w:proofErr w:type="spellStart"/>
              <w:r w:rsidR="001475BB" w:rsidRPr="00EE067F">
                <w:rPr>
                  <w:rFonts w:ascii="Times New Roman" w:eastAsia="Times New Roman" w:hAnsi="Times New Roman" w:cs="Times New Roman"/>
                </w:rPr>
                <w:t>електропостачальником</w:t>
              </w:r>
              <w:proofErr w:type="spellEnd"/>
              <w:r w:rsidR="001475BB" w:rsidRPr="00EE067F">
                <w:rPr>
                  <w:rFonts w:ascii="Times New Roman" w:eastAsia="Times New Roman" w:hAnsi="Times New Roman" w:cs="Times New Roman"/>
                </w:rPr>
                <w:t xml:space="preserve">, припиняє свою дію з першого дня календарного місяця, наступного після укладення Активним споживачем договору з новим </w:t>
              </w:r>
              <w:proofErr w:type="spellStart"/>
              <w:r w:rsidR="001475BB" w:rsidRPr="00EE067F">
                <w:rPr>
                  <w:rFonts w:ascii="Times New Roman" w:eastAsia="Times New Roman" w:hAnsi="Times New Roman" w:cs="Times New Roman"/>
                </w:rPr>
                <w:t>електропостачальником</w:t>
              </w:r>
              <w:proofErr w:type="spellEnd"/>
              <w:r w:rsidR="001475BB" w:rsidRPr="00EE067F">
                <w:rPr>
                  <w:rFonts w:ascii="Times New Roman" w:eastAsia="Times New Roman" w:hAnsi="Times New Roman" w:cs="Times New Roman"/>
                </w:rPr>
                <w:t xml:space="preserve"> (п.6.1.3. ПРРЕЕ).</w:t>
              </w:r>
            </w:hyperlink>
          </w:p>
        </w:tc>
      </w:tr>
      <w:tr w:rsidR="001475BB" w:rsidRPr="00592F24" w14:paraId="4747A637" w14:textId="77777777" w:rsidTr="00CC21A8">
        <w:tc>
          <w:tcPr>
            <w:tcW w:w="2986" w:type="dxa"/>
          </w:tcPr>
          <w:p w14:paraId="03982A15" w14:textId="77777777" w:rsidR="001475BB" w:rsidRPr="0075641E"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Pr>
                <w:rFonts w:ascii="Times New Roman" w:hAnsi="Times New Roman" w:cs="Times New Roman"/>
                <w:sz w:val="24"/>
                <w:szCs w:val="24"/>
                <w:lang w:val="uk-UA"/>
              </w:rPr>
              <w:t>Урахування пільг, субсидій</w:t>
            </w:r>
          </w:p>
        </w:tc>
        <w:tc>
          <w:tcPr>
            <w:tcW w:w="6643" w:type="dxa"/>
          </w:tcPr>
          <w:p w14:paraId="7F930C31" w14:textId="77777777" w:rsidR="001475BB" w:rsidRPr="0075641E" w:rsidRDefault="001475BB" w:rsidP="00CC21A8">
            <w:pPr>
              <w:pStyle w:val="a6"/>
              <w:widowControl/>
              <w:tabs>
                <w:tab w:val="left" w:pos="446"/>
              </w:tabs>
              <w:autoSpaceDE/>
              <w:autoSpaceDN/>
              <w:ind w:left="171"/>
              <w:contextualSpacing/>
              <w:rPr>
                <w:rFonts w:ascii="Times New Roman" w:hAnsi="Times New Roman" w:cs="Times New Roman"/>
                <w:sz w:val="24"/>
                <w:szCs w:val="24"/>
                <w:lang w:val="uk-UA"/>
              </w:rPr>
            </w:pPr>
            <w:r>
              <w:rPr>
                <w:rFonts w:ascii="Times New Roman" w:hAnsi="Times New Roman" w:cs="Times New Roman"/>
                <w:sz w:val="24"/>
                <w:szCs w:val="24"/>
                <w:lang w:val="uk-UA"/>
              </w:rPr>
              <w:t>Не передбачається</w:t>
            </w:r>
          </w:p>
        </w:tc>
      </w:tr>
      <w:tr w:rsidR="001475BB" w:rsidRPr="00592F24" w14:paraId="37744C34" w14:textId="77777777" w:rsidTr="00CC21A8">
        <w:tc>
          <w:tcPr>
            <w:tcW w:w="2986" w:type="dxa"/>
          </w:tcPr>
          <w:p w14:paraId="22C073E8" w14:textId="77777777" w:rsidR="001475BB" w:rsidRPr="00592F24"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sidRPr="00592F24">
              <w:rPr>
                <w:rFonts w:ascii="Times New Roman" w:hAnsi="Times New Roman" w:cs="Times New Roman"/>
                <w:sz w:val="24"/>
                <w:szCs w:val="24"/>
                <w:lang w:val="uk-UA"/>
              </w:rPr>
              <w:t>Можливість пост</w:t>
            </w:r>
            <w:r>
              <w:rPr>
                <w:rFonts w:ascii="Times New Roman" w:hAnsi="Times New Roman" w:cs="Times New Roman"/>
                <w:sz w:val="24"/>
                <w:szCs w:val="24"/>
                <w:lang w:val="uk-UA"/>
              </w:rPr>
              <w:t>а</w:t>
            </w:r>
            <w:r w:rsidRPr="00592F24">
              <w:rPr>
                <w:rFonts w:ascii="Times New Roman" w:hAnsi="Times New Roman" w:cs="Times New Roman"/>
                <w:sz w:val="24"/>
                <w:szCs w:val="24"/>
                <w:lang w:val="uk-UA"/>
              </w:rPr>
              <w:t>чання захищеним споживачам</w:t>
            </w:r>
          </w:p>
        </w:tc>
        <w:tc>
          <w:tcPr>
            <w:tcW w:w="6643" w:type="dxa"/>
          </w:tcPr>
          <w:p w14:paraId="4C2B62A6" w14:textId="77777777" w:rsidR="001475BB" w:rsidRPr="00592F24" w:rsidRDefault="001475BB" w:rsidP="00CC21A8">
            <w:pPr>
              <w:pStyle w:val="a6"/>
              <w:widowControl/>
              <w:tabs>
                <w:tab w:val="left" w:pos="446"/>
              </w:tabs>
              <w:autoSpaceDE/>
              <w:autoSpaceDN/>
              <w:ind w:left="171"/>
              <w:contextualSpacing/>
              <w:rPr>
                <w:rFonts w:ascii="Times New Roman" w:hAnsi="Times New Roman" w:cs="Times New Roman"/>
                <w:sz w:val="24"/>
                <w:szCs w:val="24"/>
                <w:lang w:val="uk-UA"/>
              </w:rPr>
            </w:pPr>
            <w:r>
              <w:rPr>
                <w:rFonts w:ascii="Times New Roman" w:hAnsi="Times New Roman" w:cs="Times New Roman"/>
                <w:sz w:val="24"/>
                <w:szCs w:val="24"/>
                <w:lang w:val="uk-UA"/>
              </w:rPr>
              <w:t>Не передбачається</w:t>
            </w:r>
          </w:p>
        </w:tc>
      </w:tr>
      <w:tr w:rsidR="001475BB" w:rsidRPr="0075641E" w14:paraId="04AEB6CC" w14:textId="77777777" w:rsidTr="00CC21A8">
        <w:tc>
          <w:tcPr>
            <w:tcW w:w="2986" w:type="dxa"/>
          </w:tcPr>
          <w:p w14:paraId="039C2ED3" w14:textId="77777777" w:rsidR="001475BB" w:rsidRPr="00294966" w:rsidRDefault="001475BB" w:rsidP="00CC21A8">
            <w:pPr>
              <w:pStyle w:val="a6"/>
              <w:widowControl/>
              <w:numPr>
                <w:ilvl w:val="0"/>
                <w:numId w:val="2"/>
              </w:numPr>
              <w:tabs>
                <w:tab w:val="left" w:pos="446"/>
              </w:tabs>
              <w:autoSpaceDE/>
              <w:autoSpaceDN/>
              <w:ind w:left="163" w:firstLine="8"/>
              <w:contextualSpacing/>
              <w:rPr>
                <w:rFonts w:ascii="Times New Roman" w:hAnsi="Times New Roman" w:cs="Times New Roman"/>
                <w:sz w:val="24"/>
                <w:szCs w:val="24"/>
                <w:lang w:val="uk-UA"/>
              </w:rPr>
            </w:pPr>
            <w:r w:rsidRPr="00294966">
              <w:rPr>
                <w:rFonts w:ascii="Times New Roman" w:hAnsi="Times New Roman" w:cs="Times New Roman"/>
                <w:sz w:val="24"/>
                <w:szCs w:val="24"/>
                <w:lang w:val="uk-UA"/>
              </w:rPr>
              <w:t>Статус платника податку на додану вартість.</w:t>
            </w:r>
          </w:p>
        </w:tc>
        <w:tc>
          <w:tcPr>
            <w:tcW w:w="6643" w:type="dxa"/>
          </w:tcPr>
          <w:p w14:paraId="19BD1684" w14:textId="77777777" w:rsidR="001475BB" w:rsidRPr="00294966" w:rsidRDefault="001475BB" w:rsidP="00CC21A8">
            <w:pPr>
              <w:jc w:val="both"/>
              <w:rPr>
                <w:rFonts w:ascii="Times New Roman" w:hAnsi="Times New Roman" w:cs="Times New Roman"/>
                <w:lang w:eastAsia="en-US"/>
              </w:rPr>
            </w:pPr>
            <w:r>
              <w:rPr>
                <w:rFonts w:ascii="Times New Roman" w:hAnsi="Times New Roman" w:cs="Times New Roman"/>
                <w:lang w:eastAsia="en-US"/>
              </w:rPr>
              <w:t xml:space="preserve">12.1. У разі набуття статусу платника податку на додану вартість, Споживач зобов`язаний повідомити </w:t>
            </w:r>
            <w:proofErr w:type="spellStart"/>
            <w:r>
              <w:rPr>
                <w:rFonts w:ascii="Times New Roman" w:hAnsi="Times New Roman" w:cs="Times New Roman"/>
                <w:lang w:eastAsia="en-US"/>
              </w:rPr>
              <w:t>електропостачальника</w:t>
            </w:r>
            <w:proofErr w:type="spellEnd"/>
            <w:r>
              <w:rPr>
                <w:rFonts w:ascii="Times New Roman" w:hAnsi="Times New Roman" w:cs="Times New Roman"/>
                <w:lang w:eastAsia="en-US"/>
              </w:rPr>
              <w:t xml:space="preserve"> протягом 10 робочих днів, шляхом направлення письмового повідомлення та копії документів, що підтверджують статус платника податку (витяг з реєстру платників ПДВ) на юридичну адресу </w:t>
            </w:r>
            <w:proofErr w:type="spellStart"/>
            <w:r>
              <w:rPr>
                <w:rFonts w:ascii="Times New Roman" w:hAnsi="Times New Roman" w:cs="Times New Roman"/>
                <w:lang w:eastAsia="en-US"/>
              </w:rPr>
              <w:t>електропостачальника</w:t>
            </w:r>
            <w:proofErr w:type="spellEnd"/>
            <w:r>
              <w:rPr>
                <w:rFonts w:ascii="Times New Roman" w:hAnsi="Times New Roman" w:cs="Times New Roman"/>
                <w:lang w:eastAsia="en-US"/>
              </w:rPr>
              <w:t xml:space="preserve">, з одночасним направленням </w:t>
            </w:r>
            <w:proofErr w:type="spellStart"/>
            <w:r>
              <w:rPr>
                <w:rFonts w:ascii="Times New Roman" w:hAnsi="Times New Roman" w:cs="Times New Roman"/>
                <w:lang w:eastAsia="en-US"/>
              </w:rPr>
              <w:t>скан</w:t>
            </w:r>
            <w:proofErr w:type="spellEnd"/>
            <w:r>
              <w:rPr>
                <w:rFonts w:ascii="Times New Roman" w:hAnsi="Times New Roman" w:cs="Times New Roman"/>
                <w:lang w:eastAsia="en-US"/>
              </w:rPr>
              <w:t xml:space="preserve">-копій документів на електронну </w:t>
            </w:r>
            <w:r w:rsidRPr="00294966">
              <w:rPr>
                <w:rFonts w:ascii="Times New Roman" w:hAnsi="Times New Roman" w:cs="Times New Roman"/>
                <w:lang w:eastAsia="en-US"/>
              </w:rPr>
              <w:t xml:space="preserve">адресу  </w:t>
            </w:r>
            <w:r>
              <w:rPr>
                <w:rFonts w:ascii="Times New Roman" w:hAnsi="Times New Roman" w:cs="Times New Roman"/>
                <w:lang w:eastAsia="en-US"/>
              </w:rPr>
              <w:t>__________________</w:t>
            </w:r>
            <w:r w:rsidRPr="00294966">
              <w:rPr>
                <w:rFonts w:ascii="Times New Roman" w:hAnsi="Times New Roman" w:cs="Times New Roman"/>
                <w:lang w:eastAsia="en-US"/>
              </w:rPr>
              <w:t>.</w:t>
            </w:r>
          </w:p>
          <w:p w14:paraId="061592D5" w14:textId="77777777" w:rsidR="001475BB" w:rsidRPr="00294966" w:rsidRDefault="001475BB" w:rsidP="00CC21A8">
            <w:pPr>
              <w:jc w:val="both"/>
              <w:rPr>
                <w:rFonts w:ascii="Times New Roman" w:hAnsi="Times New Roman" w:cs="Times New Roman"/>
                <w:lang w:eastAsia="en-US"/>
              </w:rPr>
            </w:pPr>
            <w:r>
              <w:rPr>
                <w:rFonts w:ascii="Times New Roman" w:hAnsi="Times New Roman" w:cs="Times New Roman"/>
                <w:lang w:eastAsia="en-US"/>
              </w:rPr>
              <w:t xml:space="preserve">У разі не повідомлення Споживачем </w:t>
            </w:r>
            <w:proofErr w:type="spellStart"/>
            <w:r>
              <w:rPr>
                <w:rFonts w:ascii="Times New Roman" w:hAnsi="Times New Roman" w:cs="Times New Roman"/>
                <w:lang w:eastAsia="en-US"/>
              </w:rPr>
              <w:t>електропостачальника</w:t>
            </w:r>
            <w:proofErr w:type="spellEnd"/>
            <w:r>
              <w:rPr>
                <w:rFonts w:ascii="Times New Roman" w:hAnsi="Times New Roman" w:cs="Times New Roman"/>
                <w:lang w:eastAsia="en-US"/>
              </w:rPr>
              <w:t xml:space="preserve"> про набуття статусу платника ПДВ, Постачальник не має права вимагати реєстрації податкової накладної до дати надання документів, які підтверджують статус платника податку на додану вартість.</w:t>
            </w:r>
          </w:p>
        </w:tc>
      </w:tr>
      <w:tr w:rsidR="001475BB" w:rsidRPr="0075641E" w14:paraId="34EE125D" w14:textId="77777777" w:rsidTr="00CC21A8">
        <w:tc>
          <w:tcPr>
            <w:tcW w:w="9629" w:type="dxa"/>
            <w:gridSpan w:val="2"/>
          </w:tcPr>
          <w:p w14:paraId="3DA7532D" w14:textId="77777777" w:rsidR="001475BB" w:rsidRPr="00314D2E" w:rsidRDefault="001475BB" w:rsidP="00CC21A8">
            <w:pPr>
              <w:jc w:val="both"/>
              <w:rPr>
                <w:rFonts w:ascii="Times New Roman" w:hAnsi="Times New Roman" w:cs="Times New Roman"/>
                <w:lang w:eastAsia="en-US"/>
              </w:rPr>
            </w:pPr>
            <w:r w:rsidRPr="00EE067F">
              <w:rPr>
                <w:rFonts w:ascii="Times New Roman" w:hAnsi="Times New Roman" w:cs="Times New Roman"/>
                <w:lang w:eastAsia="en-US"/>
              </w:rPr>
              <w:lastRenderedPageBreak/>
              <w:t>Взаємовідносини Сторін, не передбачені Договором про постання електричної енергії споживачу 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572EBF7C" w14:textId="77777777" w:rsidR="001475BB" w:rsidRPr="00314D2E" w:rsidRDefault="001475BB" w:rsidP="00CC21A8">
            <w:pPr>
              <w:jc w:val="both"/>
              <w:rPr>
                <w:rFonts w:ascii="Times New Roman" w:hAnsi="Times New Roman" w:cs="Times New Roman"/>
                <w:i/>
                <w:lang w:val="ru-RU" w:eastAsia="en-US"/>
              </w:rPr>
            </w:pPr>
          </w:p>
          <w:p w14:paraId="3774E598" w14:textId="77777777" w:rsidR="001475BB" w:rsidRDefault="001475BB" w:rsidP="00CC21A8">
            <w:pPr>
              <w:jc w:val="both"/>
              <w:rPr>
                <w:rFonts w:ascii="Times New Roman" w:hAnsi="Times New Roman" w:cs="Times New Roman"/>
                <w:i/>
                <w:lang w:eastAsia="en-US"/>
              </w:rPr>
            </w:pPr>
          </w:p>
          <w:p w14:paraId="1A98C120" w14:textId="77777777" w:rsidR="001475BB" w:rsidRDefault="001475BB" w:rsidP="00CC21A8">
            <w:pPr>
              <w:jc w:val="both"/>
              <w:rPr>
                <w:rFonts w:ascii="Times New Roman" w:hAnsi="Times New Roman" w:cs="Times New Roman"/>
                <w:i/>
                <w:lang w:eastAsia="en-US"/>
              </w:rPr>
            </w:pPr>
            <w:r w:rsidRPr="00E46B0F">
              <w:rPr>
                <w:rFonts w:ascii="Times New Roman" w:hAnsi="Times New Roman" w:cs="Times New Roman"/>
                <w:i/>
                <w:lang w:eastAsia="en-US"/>
              </w:rPr>
              <w:t>Дана комерційна пропозиція діє з ________ ___________ 20__ року по 31 грудня 20__ року</w:t>
            </w:r>
          </w:p>
          <w:p w14:paraId="7135B859" w14:textId="77777777" w:rsidR="001475BB" w:rsidRPr="00E46B0F" w:rsidRDefault="001475BB" w:rsidP="00CC21A8">
            <w:pPr>
              <w:jc w:val="both"/>
              <w:rPr>
                <w:rFonts w:ascii="Times New Roman" w:hAnsi="Times New Roman" w:cs="Times New Roman"/>
                <w:i/>
                <w:lang w:eastAsia="en-US"/>
              </w:rPr>
            </w:pPr>
          </w:p>
        </w:tc>
      </w:tr>
    </w:tbl>
    <w:p w14:paraId="2C434025" w14:textId="77777777" w:rsidR="001475BB" w:rsidRDefault="001475BB" w:rsidP="001475BB">
      <w:pPr>
        <w:jc w:val="both"/>
      </w:pPr>
    </w:p>
    <w:p w14:paraId="2B00946C" w14:textId="77777777" w:rsidR="00270C1E" w:rsidRPr="0075641E" w:rsidRDefault="00270C1E" w:rsidP="00270C1E">
      <w:pPr>
        <w:ind w:firstLine="709"/>
        <w:jc w:val="both"/>
        <w:rPr>
          <w:b/>
          <w:i/>
        </w:rPr>
      </w:pPr>
    </w:p>
    <w:tbl>
      <w:tblPr>
        <w:tblW w:w="11541" w:type="dxa"/>
        <w:tblLook w:val="00A0" w:firstRow="1" w:lastRow="0" w:firstColumn="1" w:lastColumn="0" w:noHBand="0" w:noVBand="0"/>
      </w:tblPr>
      <w:tblGrid>
        <w:gridCol w:w="11097"/>
        <w:gridCol w:w="222"/>
        <w:gridCol w:w="222"/>
      </w:tblGrid>
      <w:tr w:rsidR="0075641E" w:rsidRPr="0075641E" w14:paraId="49406303" w14:textId="77777777" w:rsidTr="00592F24">
        <w:trPr>
          <w:trHeight w:val="5040"/>
        </w:trPr>
        <w:tc>
          <w:tcPr>
            <w:tcW w:w="11097" w:type="dxa"/>
          </w:tcPr>
          <w:p w14:paraId="504AC9ED" w14:textId="77777777" w:rsidR="00833800" w:rsidRDefault="00833800"/>
          <w:tbl>
            <w:tblPr>
              <w:tblW w:w="10402" w:type="dxa"/>
              <w:tblLook w:val="00A0" w:firstRow="1" w:lastRow="0" w:firstColumn="1" w:lastColumn="0" w:noHBand="0" w:noVBand="0"/>
            </w:tblPr>
            <w:tblGrid>
              <w:gridCol w:w="4869"/>
              <w:gridCol w:w="4870"/>
              <w:gridCol w:w="663"/>
            </w:tblGrid>
            <w:tr w:rsidR="0075641E" w:rsidRPr="0075641E" w14:paraId="63405AD3" w14:textId="77777777" w:rsidTr="00592F24">
              <w:trPr>
                <w:trHeight w:val="286"/>
              </w:trPr>
              <w:tc>
                <w:tcPr>
                  <w:tcW w:w="4869" w:type="dxa"/>
                  <w:hideMark/>
                </w:tcPr>
                <w:p w14:paraId="60316901" w14:textId="77777777" w:rsidR="0075641E" w:rsidRPr="0075641E" w:rsidRDefault="00B75E71" w:rsidP="00592F24">
                  <w:pPr>
                    <w:spacing w:line="256" w:lineRule="auto"/>
                    <w:rPr>
                      <w:b/>
                      <w:lang w:eastAsia="en-US"/>
                    </w:rPr>
                  </w:pPr>
                  <w:proofErr w:type="spellStart"/>
                  <w:r>
                    <w:rPr>
                      <w:b/>
                      <w:lang w:eastAsia="en-US"/>
                    </w:rPr>
                    <w:t>Електроп</w:t>
                  </w:r>
                  <w:r w:rsidR="0075641E" w:rsidRPr="0075641E">
                    <w:rPr>
                      <w:b/>
                      <w:lang w:eastAsia="en-US"/>
                    </w:rPr>
                    <w:t>остачальник</w:t>
                  </w:r>
                  <w:proofErr w:type="spellEnd"/>
                  <w:r w:rsidR="0075641E" w:rsidRPr="0075641E">
                    <w:rPr>
                      <w:b/>
                      <w:lang w:eastAsia="en-US"/>
                    </w:rPr>
                    <w:t>:</w:t>
                  </w:r>
                </w:p>
                <w:p w14:paraId="62963862" w14:textId="4C3260E1" w:rsidR="0075641E" w:rsidRPr="0075641E" w:rsidRDefault="0075641E" w:rsidP="00592F24">
                  <w:pPr>
                    <w:spacing w:line="256" w:lineRule="auto"/>
                    <w:rPr>
                      <w:lang w:eastAsia="en-US"/>
                    </w:rPr>
                  </w:pPr>
                  <w:r w:rsidRPr="0075641E">
                    <w:rPr>
                      <w:b/>
                      <w:lang w:eastAsia="en-US"/>
                    </w:rPr>
                    <w:t>ТОВ «</w:t>
                  </w:r>
                  <w:r w:rsidR="00752935">
                    <w:rPr>
                      <w:b/>
                      <w:lang w:eastAsia="en-US"/>
                    </w:rPr>
                    <w:t>Прикарпатенерготрейд</w:t>
                  </w:r>
                  <w:r w:rsidRPr="0075641E">
                    <w:rPr>
                      <w:b/>
                      <w:lang w:eastAsia="en-US"/>
                    </w:rPr>
                    <w:t>»</w:t>
                  </w:r>
                </w:p>
                <w:p w14:paraId="37FDEC75" w14:textId="77777777" w:rsidR="0075641E" w:rsidRPr="0075641E" w:rsidRDefault="0075641E" w:rsidP="00592F24">
                  <w:pPr>
                    <w:widowControl w:val="0"/>
                    <w:autoSpaceDE w:val="0"/>
                    <w:autoSpaceDN w:val="0"/>
                    <w:adjustRightInd w:val="0"/>
                    <w:rPr>
                      <w:b/>
                      <w:bCs/>
                      <w:color w:val="000000"/>
                    </w:rPr>
                  </w:pPr>
                </w:p>
                <w:p w14:paraId="23650AB7" w14:textId="77777777" w:rsidR="0075641E" w:rsidRPr="0075641E" w:rsidRDefault="00B62166" w:rsidP="00592F24">
                  <w:pPr>
                    <w:widowControl w:val="0"/>
                    <w:autoSpaceDE w:val="0"/>
                    <w:autoSpaceDN w:val="0"/>
                    <w:adjustRightInd w:val="0"/>
                    <w:rPr>
                      <w:b/>
                      <w:bCs/>
                      <w:color w:val="000000"/>
                    </w:rPr>
                  </w:pPr>
                  <w:r>
                    <w:rPr>
                      <w:b/>
                      <w:bCs/>
                      <w:color w:val="000000"/>
                    </w:rPr>
                    <w:t>Директор</w:t>
                  </w:r>
                </w:p>
                <w:p w14:paraId="7658C985" w14:textId="77777777" w:rsidR="0075641E" w:rsidRPr="0075641E" w:rsidRDefault="0075641E" w:rsidP="00592F24">
                  <w:pPr>
                    <w:widowControl w:val="0"/>
                    <w:autoSpaceDE w:val="0"/>
                    <w:autoSpaceDN w:val="0"/>
                    <w:adjustRightInd w:val="0"/>
                    <w:rPr>
                      <w:b/>
                      <w:bCs/>
                      <w:color w:val="000000"/>
                    </w:rPr>
                  </w:pPr>
                </w:p>
                <w:p w14:paraId="4737F89D" w14:textId="4D4BFD86" w:rsidR="0075641E" w:rsidRPr="0075641E" w:rsidRDefault="0075641E" w:rsidP="00592F24">
                  <w:pPr>
                    <w:contextualSpacing/>
                    <w:rPr>
                      <w:b/>
                      <w:bCs/>
                      <w:color w:val="000000"/>
                    </w:rPr>
                  </w:pPr>
                  <w:r w:rsidRPr="0075641E">
                    <w:rPr>
                      <w:b/>
                      <w:bCs/>
                      <w:color w:val="000000"/>
                      <w:u w:val="single"/>
                    </w:rPr>
                    <w:t>__________________</w:t>
                  </w:r>
                  <w:r w:rsidRPr="0075641E">
                    <w:rPr>
                      <w:b/>
                      <w:bCs/>
                      <w:color w:val="000000"/>
                    </w:rPr>
                    <w:t>/</w:t>
                  </w:r>
                  <w:r w:rsidR="00752935">
                    <w:rPr>
                      <w:b/>
                      <w:bCs/>
                      <w:color w:val="000000"/>
                    </w:rPr>
                    <w:t>Олег ДАЦКО</w:t>
                  </w:r>
                  <w:r w:rsidRPr="0075641E">
                    <w:rPr>
                      <w:b/>
                      <w:bCs/>
                      <w:color w:val="000000"/>
                    </w:rPr>
                    <w:t>/</w:t>
                  </w:r>
                </w:p>
                <w:p w14:paraId="49497E45" w14:textId="77777777" w:rsidR="0075641E" w:rsidRPr="0075641E" w:rsidRDefault="0075641E" w:rsidP="00592F24">
                  <w:pPr>
                    <w:pStyle w:val="ab"/>
                    <w:spacing w:after="0"/>
                    <w:ind w:left="0"/>
                    <w:rPr>
                      <w:i/>
                    </w:rPr>
                  </w:pPr>
                  <w:r w:rsidRPr="0075641E">
                    <w:rPr>
                      <w:i/>
                    </w:rPr>
                    <w:t xml:space="preserve">        (підпис) М.П.                  (ПІБ)</w:t>
                  </w:r>
                </w:p>
                <w:p w14:paraId="237DF1BD" w14:textId="77777777" w:rsidR="0075641E" w:rsidRPr="0075641E" w:rsidRDefault="0075641E" w:rsidP="00592F24">
                  <w:pPr>
                    <w:spacing w:line="256" w:lineRule="auto"/>
                    <w:rPr>
                      <w:lang w:eastAsia="en-US"/>
                    </w:rPr>
                  </w:pPr>
                </w:p>
              </w:tc>
              <w:tc>
                <w:tcPr>
                  <w:tcW w:w="4870" w:type="dxa"/>
                </w:tcPr>
                <w:p w14:paraId="31AF9CE1" w14:textId="77777777" w:rsidR="00B307F4" w:rsidRPr="00A0370E" w:rsidRDefault="00B307F4" w:rsidP="00B307F4">
                  <w:pPr>
                    <w:rPr>
                      <w:b/>
                      <w:bCs/>
                    </w:rPr>
                  </w:pPr>
                  <w:r w:rsidRPr="00A0370E">
                    <w:rPr>
                      <w:b/>
                      <w:bCs/>
                    </w:rPr>
                    <w:t>Споживач:</w:t>
                  </w:r>
                </w:p>
                <w:p w14:paraId="39222693" w14:textId="77777777" w:rsidR="00B307F4" w:rsidRDefault="00B307F4" w:rsidP="00B307F4">
                  <w:pPr>
                    <w:rPr>
                      <w:b/>
                      <w:bCs/>
                    </w:rPr>
                  </w:pPr>
                </w:p>
                <w:p w14:paraId="6E2EB023" w14:textId="77777777" w:rsidR="00770005" w:rsidRPr="00A0370E" w:rsidRDefault="00770005" w:rsidP="00B307F4">
                  <w:pPr>
                    <w:rPr>
                      <w:b/>
                      <w:bCs/>
                      <w:u w:val="single"/>
                    </w:rPr>
                  </w:pPr>
                </w:p>
                <w:p w14:paraId="10282DA6" w14:textId="77777777" w:rsidR="00B307F4" w:rsidRPr="00A0370E" w:rsidRDefault="00B307F4" w:rsidP="00B307F4">
                  <w:pPr>
                    <w:rPr>
                      <w:b/>
                      <w:bCs/>
                    </w:rPr>
                  </w:pPr>
                  <w:r w:rsidRPr="00A0370E">
                    <w:rPr>
                      <w:b/>
                      <w:bCs/>
                    </w:rPr>
                    <w:t>Директор</w:t>
                  </w:r>
                </w:p>
                <w:p w14:paraId="706BE164" w14:textId="77777777" w:rsidR="00B307F4" w:rsidRPr="00A0370E" w:rsidRDefault="00B307F4" w:rsidP="00B307F4">
                  <w:pPr>
                    <w:rPr>
                      <w:b/>
                      <w:bCs/>
                      <w:u w:val="single"/>
                    </w:rPr>
                  </w:pPr>
                </w:p>
                <w:p w14:paraId="75B299FC" w14:textId="77777777" w:rsidR="00B307F4" w:rsidRPr="00A0370E" w:rsidRDefault="00B307F4" w:rsidP="00B307F4">
                  <w:pPr>
                    <w:rPr>
                      <w:b/>
                      <w:bCs/>
                    </w:rPr>
                  </w:pPr>
                  <w:r w:rsidRPr="00A0370E">
                    <w:rPr>
                      <w:b/>
                      <w:bCs/>
                      <w:u w:val="single"/>
                    </w:rPr>
                    <w:t>________________/</w:t>
                  </w:r>
                </w:p>
                <w:p w14:paraId="5FCA3EAC" w14:textId="77777777" w:rsidR="00B307F4" w:rsidRPr="00A0370E" w:rsidRDefault="00B307F4" w:rsidP="00B307F4">
                  <w:pPr>
                    <w:rPr>
                      <w:i/>
                    </w:rPr>
                  </w:pPr>
                  <w:r w:rsidRPr="00A0370E">
                    <w:rPr>
                      <w:i/>
                    </w:rPr>
                    <w:t xml:space="preserve">        (підпис) М.П.                  (ПІБ)</w:t>
                  </w:r>
                </w:p>
                <w:p w14:paraId="6CD33C80" w14:textId="77777777" w:rsidR="0075641E" w:rsidRPr="0075641E" w:rsidRDefault="0075641E" w:rsidP="00592F24">
                  <w:pPr>
                    <w:spacing w:line="256" w:lineRule="auto"/>
                    <w:jc w:val="both"/>
                    <w:rPr>
                      <w:lang w:eastAsia="en-US"/>
                    </w:rPr>
                  </w:pPr>
                </w:p>
              </w:tc>
              <w:tc>
                <w:tcPr>
                  <w:tcW w:w="663" w:type="dxa"/>
                </w:tcPr>
                <w:p w14:paraId="7EC4E98A" w14:textId="77777777" w:rsidR="0075641E" w:rsidRPr="0075641E" w:rsidRDefault="0075641E" w:rsidP="00592F24">
                  <w:pPr>
                    <w:spacing w:line="256" w:lineRule="auto"/>
                    <w:rPr>
                      <w:lang w:eastAsia="en-US"/>
                    </w:rPr>
                  </w:pPr>
                </w:p>
              </w:tc>
            </w:tr>
          </w:tbl>
          <w:p w14:paraId="36E94F0F" w14:textId="77777777" w:rsidR="0075641E" w:rsidRPr="0075641E" w:rsidRDefault="0075641E" w:rsidP="00592F24">
            <w:pPr>
              <w:spacing w:line="256" w:lineRule="auto"/>
              <w:rPr>
                <w:lang w:eastAsia="en-US"/>
              </w:rPr>
            </w:pPr>
          </w:p>
        </w:tc>
        <w:tc>
          <w:tcPr>
            <w:tcW w:w="222" w:type="dxa"/>
          </w:tcPr>
          <w:p w14:paraId="2F8AB656" w14:textId="77777777" w:rsidR="0075641E" w:rsidRPr="0075641E" w:rsidRDefault="0075641E" w:rsidP="00592F24">
            <w:pPr>
              <w:spacing w:line="256" w:lineRule="auto"/>
              <w:jc w:val="both"/>
              <w:rPr>
                <w:lang w:eastAsia="en-US"/>
              </w:rPr>
            </w:pPr>
          </w:p>
        </w:tc>
        <w:tc>
          <w:tcPr>
            <w:tcW w:w="222" w:type="dxa"/>
          </w:tcPr>
          <w:p w14:paraId="7781CA72" w14:textId="77777777" w:rsidR="0075641E" w:rsidRPr="0075641E" w:rsidRDefault="0075641E" w:rsidP="00592F24">
            <w:pPr>
              <w:spacing w:line="256" w:lineRule="auto"/>
              <w:rPr>
                <w:lang w:eastAsia="en-US"/>
              </w:rPr>
            </w:pPr>
          </w:p>
        </w:tc>
      </w:tr>
    </w:tbl>
    <w:p w14:paraId="46233DA3" w14:textId="77777777" w:rsidR="000C63CB" w:rsidRPr="00144AA1" w:rsidRDefault="000C63CB" w:rsidP="00385741">
      <w:pPr>
        <w:rPr>
          <w:lang w:val="ru-RU"/>
        </w:rPr>
      </w:pPr>
    </w:p>
    <w:sectPr w:rsidR="000C63CB" w:rsidRPr="00144AA1" w:rsidSect="00A70D43">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891360"/>
    <w:multiLevelType w:val="multilevel"/>
    <w:tmpl w:val="F1FCE25E"/>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89169C"/>
    <w:multiLevelType w:val="multilevel"/>
    <w:tmpl w:val="6332EDB6"/>
    <w:lvl w:ilvl="0">
      <w:start w:val="1"/>
      <w:numFmt w:val="decimal"/>
      <w:lvlText w:val="%1."/>
      <w:lvlJc w:val="left"/>
      <w:pPr>
        <w:ind w:left="720" w:hanging="360"/>
      </w:pPr>
      <w:rPr>
        <w:rFonts w:ascii="Times New Roman" w:hAnsi="Times New Roman" w:cs="Times New Roman" w:hint="default"/>
        <w:color w:val="auto"/>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566565A"/>
    <w:multiLevelType w:val="multilevel"/>
    <w:tmpl w:val="2832500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296737">
    <w:abstractNumId w:val="0"/>
  </w:num>
  <w:num w:numId="2" w16cid:durableId="133455655">
    <w:abstractNumId w:val="2"/>
  </w:num>
  <w:num w:numId="3" w16cid:durableId="1234007303">
    <w:abstractNumId w:val="1"/>
  </w:num>
  <w:num w:numId="4" w16cid:durableId="1066148549">
    <w:abstractNumId w:val="3"/>
  </w:num>
  <w:num w:numId="5" w16cid:durableId="748893115">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21BBC"/>
    <w:rsid w:val="00066389"/>
    <w:rsid w:val="0006771E"/>
    <w:rsid w:val="000A564A"/>
    <w:rsid w:val="000B7F0E"/>
    <w:rsid w:val="000C63CB"/>
    <w:rsid w:val="000D7A21"/>
    <w:rsid w:val="00112F3B"/>
    <w:rsid w:val="00120405"/>
    <w:rsid w:val="00126CDB"/>
    <w:rsid w:val="00144AA1"/>
    <w:rsid w:val="001475BB"/>
    <w:rsid w:val="00162E09"/>
    <w:rsid w:val="0016349B"/>
    <w:rsid w:val="00194227"/>
    <w:rsid w:val="001A1ECD"/>
    <w:rsid w:val="001B5FB8"/>
    <w:rsid w:val="001C4681"/>
    <w:rsid w:val="001F7519"/>
    <w:rsid w:val="00245574"/>
    <w:rsid w:val="002538E2"/>
    <w:rsid w:val="00270C1E"/>
    <w:rsid w:val="0027248C"/>
    <w:rsid w:val="00294088"/>
    <w:rsid w:val="00294966"/>
    <w:rsid w:val="0031339D"/>
    <w:rsid w:val="0033526B"/>
    <w:rsid w:val="00343AC8"/>
    <w:rsid w:val="0037420C"/>
    <w:rsid w:val="00385741"/>
    <w:rsid w:val="003959C5"/>
    <w:rsid w:val="003A1628"/>
    <w:rsid w:val="003B10A2"/>
    <w:rsid w:val="003F7C07"/>
    <w:rsid w:val="00410B6D"/>
    <w:rsid w:val="004116F6"/>
    <w:rsid w:val="00467C05"/>
    <w:rsid w:val="004C5238"/>
    <w:rsid w:val="004F3D6F"/>
    <w:rsid w:val="00534412"/>
    <w:rsid w:val="005647EE"/>
    <w:rsid w:val="005908EC"/>
    <w:rsid w:val="00592F24"/>
    <w:rsid w:val="005A0E86"/>
    <w:rsid w:val="005A426B"/>
    <w:rsid w:val="005D11BE"/>
    <w:rsid w:val="00603A18"/>
    <w:rsid w:val="006112B7"/>
    <w:rsid w:val="0064214A"/>
    <w:rsid w:val="006533B7"/>
    <w:rsid w:val="00687BDA"/>
    <w:rsid w:val="00687E6D"/>
    <w:rsid w:val="006B19CE"/>
    <w:rsid w:val="006D20EC"/>
    <w:rsid w:val="006F4D02"/>
    <w:rsid w:val="0073437C"/>
    <w:rsid w:val="00752935"/>
    <w:rsid w:val="0075641E"/>
    <w:rsid w:val="00770005"/>
    <w:rsid w:val="007744CE"/>
    <w:rsid w:val="007A12A4"/>
    <w:rsid w:val="007D5393"/>
    <w:rsid w:val="007F0EEC"/>
    <w:rsid w:val="00825B4F"/>
    <w:rsid w:val="00833800"/>
    <w:rsid w:val="00843880"/>
    <w:rsid w:val="008444A6"/>
    <w:rsid w:val="00851654"/>
    <w:rsid w:val="008959DA"/>
    <w:rsid w:val="008A4037"/>
    <w:rsid w:val="008C6232"/>
    <w:rsid w:val="0092606F"/>
    <w:rsid w:val="009506D1"/>
    <w:rsid w:val="00986B7E"/>
    <w:rsid w:val="009A473B"/>
    <w:rsid w:val="009B4240"/>
    <w:rsid w:val="009D0669"/>
    <w:rsid w:val="009F5E57"/>
    <w:rsid w:val="00A0732C"/>
    <w:rsid w:val="00A26A9E"/>
    <w:rsid w:val="00A44B8D"/>
    <w:rsid w:val="00A70D43"/>
    <w:rsid w:val="00A85E7B"/>
    <w:rsid w:val="00AE5BA7"/>
    <w:rsid w:val="00AF2C50"/>
    <w:rsid w:val="00B307F4"/>
    <w:rsid w:val="00B4390E"/>
    <w:rsid w:val="00B54320"/>
    <w:rsid w:val="00B62166"/>
    <w:rsid w:val="00B75E71"/>
    <w:rsid w:val="00BB1B60"/>
    <w:rsid w:val="00C11AD7"/>
    <w:rsid w:val="00C55EC9"/>
    <w:rsid w:val="00CC12EE"/>
    <w:rsid w:val="00CD68D5"/>
    <w:rsid w:val="00D06D2C"/>
    <w:rsid w:val="00D65FD7"/>
    <w:rsid w:val="00D963F8"/>
    <w:rsid w:val="00E0239F"/>
    <w:rsid w:val="00E02C4D"/>
    <w:rsid w:val="00E264C4"/>
    <w:rsid w:val="00E31E97"/>
    <w:rsid w:val="00E46849"/>
    <w:rsid w:val="00E46B0F"/>
    <w:rsid w:val="00E64ADF"/>
    <w:rsid w:val="00E660D3"/>
    <w:rsid w:val="00F24C54"/>
    <w:rsid w:val="00F850DD"/>
    <w:rsid w:val="00FA06B2"/>
    <w:rsid w:val="00FC1093"/>
    <w:rsid w:val="00FD5EF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F2E37"/>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166"/>
    <w:rPr>
      <w:sz w:val="24"/>
      <w:szCs w:val="24"/>
      <w:lang w:val="uk-UA" w:eastAsia="uk-UA"/>
    </w:rPr>
  </w:style>
  <w:style w:type="paragraph" w:styleId="1">
    <w:name w:val="heading 1"/>
    <w:basedOn w:val="a"/>
    <w:next w:val="a"/>
    <w:link w:val="10"/>
    <w:qFormat/>
    <w:rsid w:val="00825B4F"/>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825B4F"/>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825B4F"/>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character" w:customStyle="1" w:styleId="10">
    <w:name w:val="Заголовок 1 Знак"/>
    <w:basedOn w:val="a1"/>
    <w:link w:val="1"/>
    <w:rsid w:val="00825B4F"/>
    <w:rPr>
      <w:rFonts w:ascii="Calibri Light" w:hAnsi="Calibri Light" w:cs="Calibri Light"/>
      <w:b/>
      <w:bCs/>
      <w:kern w:val="1"/>
      <w:sz w:val="32"/>
      <w:szCs w:val="32"/>
      <w:lang w:eastAsia="ar-SA"/>
    </w:rPr>
  </w:style>
  <w:style w:type="character" w:customStyle="1" w:styleId="20">
    <w:name w:val="Заголовок 2 Знак"/>
    <w:basedOn w:val="a1"/>
    <w:link w:val="2"/>
    <w:rsid w:val="00825B4F"/>
    <w:rPr>
      <w:rFonts w:ascii="Cambria" w:hAnsi="Cambria" w:cs="Cambria"/>
      <w:b/>
      <w:bCs/>
      <w:color w:val="4F81BD"/>
      <w:sz w:val="26"/>
      <w:szCs w:val="26"/>
      <w:lang w:val="x-none" w:eastAsia="ar-SA"/>
    </w:rPr>
  </w:style>
  <w:style w:type="character" w:customStyle="1" w:styleId="30">
    <w:name w:val="Заголовок 3 Знак"/>
    <w:basedOn w:val="a1"/>
    <w:link w:val="3"/>
    <w:rsid w:val="00825B4F"/>
    <w:rPr>
      <w:rFonts w:ascii="Cambria" w:hAnsi="Cambria" w:cs="Cambria"/>
      <w:b/>
      <w:bCs/>
      <w:color w:val="4F81BD"/>
      <w:sz w:val="24"/>
      <w:szCs w:val="24"/>
      <w:lang w:val="x-none" w:eastAsia="ar-SA"/>
    </w:rPr>
  </w:style>
  <w:style w:type="paragraph" w:styleId="a4">
    <w:name w:val="Normal (Web)"/>
    <w:basedOn w:val="a"/>
    <w:rsid w:val="00825B4F"/>
    <w:pPr>
      <w:suppressAutoHyphens/>
      <w:spacing w:before="280" w:after="280"/>
    </w:pPr>
    <w:rPr>
      <w:lang w:val="ru-RU" w:eastAsia="ar-SA"/>
    </w:rPr>
  </w:style>
  <w:style w:type="paragraph" w:styleId="a0">
    <w:name w:val="Body Text"/>
    <w:basedOn w:val="a"/>
    <w:link w:val="a5"/>
    <w:uiPriority w:val="99"/>
    <w:semiHidden/>
    <w:unhideWhenUsed/>
    <w:rsid w:val="00825B4F"/>
    <w:pPr>
      <w:spacing w:after="120"/>
    </w:pPr>
  </w:style>
  <w:style w:type="character" w:customStyle="1" w:styleId="a5">
    <w:name w:val="Основний текст Знак"/>
    <w:basedOn w:val="a1"/>
    <w:link w:val="a0"/>
    <w:uiPriority w:val="99"/>
    <w:semiHidden/>
    <w:rsid w:val="00825B4F"/>
    <w:rPr>
      <w:sz w:val="24"/>
      <w:szCs w:val="24"/>
      <w:lang w:val="uk-UA" w:eastAsia="uk-UA"/>
    </w:rPr>
  </w:style>
  <w:style w:type="paragraph" w:styleId="a6">
    <w:name w:val="List Paragraph"/>
    <w:basedOn w:val="a"/>
    <w:link w:val="a7"/>
    <w:uiPriority w:val="34"/>
    <w:qFormat/>
    <w:rsid w:val="0006771E"/>
    <w:pPr>
      <w:widowControl w:val="0"/>
      <w:autoSpaceDE w:val="0"/>
      <w:autoSpaceDN w:val="0"/>
      <w:ind w:left="173"/>
      <w:jc w:val="both"/>
    </w:pPr>
    <w:rPr>
      <w:sz w:val="22"/>
      <w:szCs w:val="22"/>
      <w:lang w:val="en-US" w:eastAsia="en-US"/>
    </w:rPr>
  </w:style>
  <w:style w:type="character" w:customStyle="1" w:styleId="a7">
    <w:name w:val="Абзац списку Знак"/>
    <w:link w:val="a6"/>
    <w:uiPriority w:val="34"/>
    <w:locked/>
    <w:rsid w:val="0006771E"/>
    <w:rPr>
      <w:lang w:val="en-US" w:eastAsia="en-US"/>
    </w:rPr>
  </w:style>
  <w:style w:type="character" w:styleId="a8">
    <w:name w:val="Hyperlink"/>
    <w:basedOn w:val="a1"/>
    <w:uiPriority w:val="99"/>
    <w:unhideWhenUsed/>
    <w:rsid w:val="0006771E"/>
    <w:rPr>
      <w:color w:val="0000FF" w:themeColor="hyperlink"/>
      <w:u w:val="single"/>
    </w:rPr>
  </w:style>
  <w:style w:type="character" w:styleId="a9">
    <w:name w:val="Strong"/>
    <w:basedOn w:val="a1"/>
    <w:uiPriority w:val="22"/>
    <w:qFormat/>
    <w:rsid w:val="00F850DD"/>
    <w:rPr>
      <w:b/>
      <w:bCs/>
    </w:rPr>
  </w:style>
  <w:style w:type="character" w:customStyle="1" w:styleId="aa">
    <w:name w:val="Основний текст_"/>
    <w:basedOn w:val="a1"/>
    <w:link w:val="21"/>
    <w:locked/>
    <w:rsid w:val="001B5FB8"/>
    <w:rPr>
      <w:shd w:val="clear" w:color="auto" w:fill="FFFFFF"/>
    </w:rPr>
  </w:style>
  <w:style w:type="paragraph" w:customStyle="1" w:styleId="21">
    <w:name w:val="Основний текст2"/>
    <w:basedOn w:val="a"/>
    <w:link w:val="aa"/>
    <w:rsid w:val="001B5FB8"/>
    <w:pPr>
      <w:shd w:val="clear" w:color="auto" w:fill="FFFFFF"/>
      <w:spacing w:before="540" w:after="240" w:line="0" w:lineRule="atLeast"/>
      <w:ind w:hanging="360"/>
      <w:jc w:val="both"/>
    </w:pPr>
    <w:rPr>
      <w:sz w:val="22"/>
      <w:szCs w:val="22"/>
      <w:lang w:val="ru-RU" w:eastAsia="ru-RU"/>
    </w:rPr>
  </w:style>
  <w:style w:type="paragraph" w:styleId="ab">
    <w:name w:val="Body Text Indent"/>
    <w:basedOn w:val="a"/>
    <w:link w:val="ac"/>
    <w:uiPriority w:val="99"/>
    <w:semiHidden/>
    <w:unhideWhenUsed/>
    <w:rsid w:val="0075641E"/>
    <w:pPr>
      <w:spacing w:after="120"/>
      <w:ind w:left="283"/>
    </w:pPr>
  </w:style>
  <w:style w:type="character" w:customStyle="1" w:styleId="ac">
    <w:name w:val="Основний текст з відступом Знак"/>
    <w:basedOn w:val="a1"/>
    <w:link w:val="ab"/>
    <w:uiPriority w:val="99"/>
    <w:semiHidden/>
    <w:rsid w:val="0075641E"/>
    <w:rPr>
      <w:sz w:val="24"/>
      <w:szCs w:val="24"/>
      <w:lang w:val="uk-UA" w:eastAsia="uk-UA"/>
    </w:rPr>
  </w:style>
  <w:style w:type="table" w:styleId="ad">
    <w:name w:val="Table Grid"/>
    <w:basedOn w:val="a2"/>
    <w:uiPriority w:val="39"/>
    <w:rsid w:val="0075641E"/>
    <w:rPr>
      <w:rFonts w:asciiTheme="minorHAnsi" w:eastAsiaTheme="minorHAnsi" w:hAnsiTheme="minorHAnsi" w:cstheme="minorBid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uiPriority w:val="99"/>
    <w:rsid w:val="0075641E"/>
    <w:rPr>
      <w:rFonts w:ascii="Times New Roman" w:hAnsi="Times New Roman"/>
    </w:rPr>
  </w:style>
  <w:style w:type="paragraph" w:customStyle="1" w:styleId="Default">
    <w:name w:val="Default"/>
    <w:rsid w:val="00270C1E"/>
    <w:pPr>
      <w:autoSpaceDE w:val="0"/>
      <w:autoSpaceDN w:val="0"/>
      <w:adjustRightInd w:val="0"/>
    </w:pPr>
    <w:rPr>
      <w:rFonts w:eastAsia="Calibri"/>
      <w:color w:val="000000"/>
      <w:sz w:val="24"/>
      <w:szCs w:val="24"/>
      <w:lang w:val="uk-UA" w:eastAsia="uk-UA"/>
    </w:rPr>
  </w:style>
  <w:style w:type="paragraph" w:styleId="ae">
    <w:name w:val="Balloon Text"/>
    <w:basedOn w:val="a"/>
    <w:link w:val="af"/>
    <w:uiPriority w:val="99"/>
    <w:semiHidden/>
    <w:unhideWhenUsed/>
    <w:rsid w:val="009B4240"/>
    <w:rPr>
      <w:rFonts w:ascii="Segoe UI" w:hAnsi="Segoe UI" w:cs="Segoe UI"/>
      <w:sz w:val="18"/>
      <w:szCs w:val="18"/>
    </w:rPr>
  </w:style>
  <w:style w:type="character" w:customStyle="1" w:styleId="af">
    <w:name w:val="Текст у виносці Знак"/>
    <w:basedOn w:val="a1"/>
    <w:link w:val="ae"/>
    <w:uiPriority w:val="99"/>
    <w:semiHidden/>
    <w:rsid w:val="009B4240"/>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4084">
      <w:bodyDiv w:val="1"/>
      <w:marLeft w:val="0"/>
      <w:marRight w:val="0"/>
      <w:marTop w:val="0"/>
      <w:marBottom w:val="0"/>
      <w:divBdr>
        <w:top w:val="none" w:sz="0" w:space="0" w:color="auto"/>
        <w:left w:val="none" w:sz="0" w:space="0" w:color="auto"/>
        <w:bottom w:val="none" w:sz="0" w:space="0" w:color="auto"/>
        <w:right w:val="none" w:sz="0" w:space="0" w:color="auto"/>
      </w:divBdr>
    </w:div>
    <w:div w:id="349452749">
      <w:bodyDiv w:val="1"/>
      <w:marLeft w:val="0"/>
      <w:marRight w:val="0"/>
      <w:marTop w:val="0"/>
      <w:marBottom w:val="0"/>
      <w:divBdr>
        <w:top w:val="none" w:sz="0" w:space="0" w:color="auto"/>
        <w:left w:val="none" w:sz="0" w:space="0" w:color="auto"/>
        <w:bottom w:val="none" w:sz="0" w:space="0" w:color="auto"/>
        <w:right w:val="none" w:sz="0" w:space="0" w:color="auto"/>
      </w:divBdr>
    </w:div>
    <w:div w:id="531497036">
      <w:bodyDiv w:val="1"/>
      <w:marLeft w:val="0"/>
      <w:marRight w:val="0"/>
      <w:marTop w:val="0"/>
      <w:marBottom w:val="0"/>
      <w:divBdr>
        <w:top w:val="none" w:sz="0" w:space="0" w:color="auto"/>
        <w:left w:val="none" w:sz="0" w:space="0" w:color="auto"/>
        <w:bottom w:val="none" w:sz="0" w:space="0" w:color="auto"/>
        <w:right w:val="none" w:sz="0" w:space="0" w:color="auto"/>
      </w:divBdr>
    </w:div>
    <w:div w:id="614335758">
      <w:bodyDiv w:val="1"/>
      <w:marLeft w:val="0"/>
      <w:marRight w:val="0"/>
      <w:marTop w:val="0"/>
      <w:marBottom w:val="0"/>
      <w:divBdr>
        <w:top w:val="none" w:sz="0" w:space="0" w:color="auto"/>
        <w:left w:val="none" w:sz="0" w:space="0" w:color="auto"/>
        <w:bottom w:val="none" w:sz="0" w:space="0" w:color="auto"/>
        <w:right w:val="none" w:sz="0" w:space="0" w:color="auto"/>
      </w:divBdr>
    </w:div>
    <w:div w:id="747311285">
      <w:bodyDiv w:val="1"/>
      <w:marLeft w:val="0"/>
      <w:marRight w:val="0"/>
      <w:marTop w:val="0"/>
      <w:marBottom w:val="0"/>
      <w:divBdr>
        <w:top w:val="none" w:sz="0" w:space="0" w:color="auto"/>
        <w:left w:val="none" w:sz="0" w:space="0" w:color="auto"/>
        <w:bottom w:val="none" w:sz="0" w:space="0" w:color="auto"/>
        <w:right w:val="none" w:sz="0" w:space="0" w:color="auto"/>
      </w:divBdr>
    </w:div>
    <w:div w:id="752554562">
      <w:bodyDiv w:val="1"/>
      <w:marLeft w:val="0"/>
      <w:marRight w:val="0"/>
      <w:marTop w:val="0"/>
      <w:marBottom w:val="0"/>
      <w:divBdr>
        <w:top w:val="none" w:sz="0" w:space="0" w:color="auto"/>
        <w:left w:val="none" w:sz="0" w:space="0" w:color="auto"/>
        <w:bottom w:val="none" w:sz="0" w:space="0" w:color="auto"/>
        <w:right w:val="none" w:sz="0" w:space="0" w:color="auto"/>
      </w:divBdr>
    </w:div>
    <w:div w:id="786004822">
      <w:bodyDiv w:val="1"/>
      <w:marLeft w:val="0"/>
      <w:marRight w:val="0"/>
      <w:marTop w:val="0"/>
      <w:marBottom w:val="0"/>
      <w:divBdr>
        <w:top w:val="none" w:sz="0" w:space="0" w:color="auto"/>
        <w:left w:val="none" w:sz="0" w:space="0" w:color="auto"/>
        <w:bottom w:val="none" w:sz="0" w:space="0" w:color="auto"/>
        <w:right w:val="none" w:sz="0" w:space="0" w:color="auto"/>
      </w:divBdr>
    </w:div>
    <w:div w:id="1781140849">
      <w:bodyDiv w:val="1"/>
      <w:marLeft w:val="0"/>
      <w:marRight w:val="0"/>
      <w:marTop w:val="0"/>
      <w:marBottom w:val="0"/>
      <w:divBdr>
        <w:top w:val="none" w:sz="0" w:space="0" w:color="auto"/>
        <w:left w:val="none" w:sz="0" w:space="0" w:color="auto"/>
        <w:bottom w:val="none" w:sz="0" w:space="0" w:color="auto"/>
        <w:right w:val="none" w:sz="0" w:space="0" w:color="auto"/>
      </w:divBdr>
    </w:div>
    <w:div w:id="1801222760">
      <w:bodyDiv w:val="1"/>
      <w:marLeft w:val="0"/>
      <w:marRight w:val="0"/>
      <w:marTop w:val="0"/>
      <w:marBottom w:val="0"/>
      <w:divBdr>
        <w:top w:val="none" w:sz="0" w:space="0" w:color="auto"/>
        <w:left w:val="none" w:sz="0" w:space="0" w:color="auto"/>
        <w:bottom w:val="none" w:sz="0" w:space="0" w:color="auto"/>
        <w:right w:val="none" w:sz="0" w:space="0" w:color="auto"/>
      </w:divBdr>
    </w:div>
    <w:div w:id="20621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gk55682?ed=2024_01_10&amp;an=266" TargetMode="External"/><Relationship Id="rId13" Type="http://schemas.openxmlformats.org/officeDocument/2006/relationships/hyperlink" Target="https://ips.ligazakon.net/document/view/gk52321?ed=2022_10_05&amp;an=224" TargetMode="External"/><Relationship Id="rId18" Type="http://schemas.openxmlformats.org/officeDocument/2006/relationships/hyperlink" Target="https://ips.ligazakon.net/document/view/gk55682?ed=2024_01_10&amp;an=322" TargetMode="External"/><Relationship Id="rId26" Type="http://schemas.openxmlformats.org/officeDocument/2006/relationships/hyperlink" Target="https://ips.ligazakon.net/document/view/gk55682?ed=2024_01_10&amp;an=210" TargetMode="External"/><Relationship Id="rId3" Type="http://schemas.openxmlformats.org/officeDocument/2006/relationships/styles" Target="styles.xml"/><Relationship Id="rId21" Type="http://schemas.openxmlformats.org/officeDocument/2006/relationships/hyperlink" Target="https://ips.ligazakon.net/document/view/gk55682?ed=2024_01_10&amp;an=193" TargetMode="External"/><Relationship Id="rId7" Type="http://schemas.openxmlformats.org/officeDocument/2006/relationships/hyperlink" Target="https://ips.ligazakon.net/document/view/gk52321?ed=2022_10_05&amp;an=223" TargetMode="External"/><Relationship Id="rId12" Type="http://schemas.openxmlformats.org/officeDocument/2006/relationships/hyperlink" Target="https://ips.ligazakon.net/document/view/gk54851?ed=2023_10_04&amp;an=71" TargetMode="External"/><Relationship Id="rId17" Type="http://schemas.openxmlformats.org/officeDocument/2006/relationships/hyperlink" Target="https://ips.ligazakon.net/document/view/gk55682?ed=2024_01_10&amp;an=321" TargetMode="External"/><Relationship Id="rId25" Type="http://schemas.openxmlformats.org/officeDocument/2006/relationships/hyperlink" Target="https://ips.ligazakon.net/document/view/gk55682?ed=2024_01_10&amp;an=193" TargetMode="External"/><Relationship Id="rId2" Type="http://schemas.openxmlformats.org/officeDocument/2006/relationships/numbering" Target="numbering.xml"/><Relationship Id="rId16" Type="http://schemas.openxmlformats.org/officeDocument/2006/relationships/hyperlink" Target="https://ips.ligazakon.net/document/view/gk55682?ed=2024_01_10&amp;an=320" TargetMode="External"/><Relationship Id="rId20" Type="http://schemas.openxmlformats.org/officeDocument/2006/relationships/hyperlink" Target="https://ips.ligazakon.net/document/view/gk55682?ed=2024_01_10&amp;an=3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ps.ligazakon.net/document/view/gk55682?ed=2024_01_10&amp;an=402" TargetMode="External"/><Relationship Id="rId11" Type="http://schemas.openxmlformats.org/officeDocument/2006/relationships/hyperlink" Target="https://ips.ligazakon.net/document/view/gk55682?ed=2024_01_10&amp;an=267" TargetMode="External"/><Relationship Id="rId24" Type="http://schemas.openxmlformats.org/officeDocument/2006/relationships/hyperlink" Target="https://ips.ligazakon.net/document/view/gk39824?ed=2024_01_03&amp;an=29"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19" TargetMode="External"/><Relationship Id="rId23" Type="http://schemas.openxmlformats.org/officeDocument/2006/relationships/hyperlink" Target="https://ips.ligazakon.net/document/view/gk55682?ed=2024_01_10&amp;an=193" TargetMode="External"/><Relationship Id="rId28" Type="http://schemas.openxmlformats.org/officeDocument/2006/relationships/hyperlink" Target="https://ips.ligazakon.net/document/view/gk55682?ed=2024_01_10&amp;an=82" TargetMode="External"/><Relationship Id="rId10" Type="http://schemas.openxmlformats.org/officeDocument/2006/relationships/hyperlink" Target="https://ips.ligazakon.net/document/view/gk52321?ed=2022_10_05&amp;an=224" TargetMode="External"/><Relationship Id="rId19" Type="http://schemas.openxmlformats.org/officeDocument/2006/relationships/hyperlink" Target="https://ips.ligazakon.net/document/view/gk55682?ed=2024_01_10&amp;an=196" TargetMode="External"/><Relationship Id="rId4" Type="http://schemas.openxmlformats.org/officeDocument/2006/relationships/settings" Target="settings.xml"/><Relationship Id="rId9" Type="http://schemas.openxmlformats.org/officeDocument/2006/relationships/hyperlink" Target="https://ips.ligazakon.net/document/view/gk52321?ed=2022_10_05&amp;an=223" TargetMode="External"/><Relationship Id="rId14" Type="http://schemas.openxmlformats.org/officeDocument/2006/relationships/hyperlink" Target="https://ips.ligazakon.net/document/view/gk55682?ed=2024_01_10&amp;an=318" TargetMode="External"/><Relationship Id="rId22" Type="http://schemas.openxmlformats.org/officeDocument/2006/relationships/hyperlink" Target="https://ips.ligazakon.net/document/view/gk39830?ed=2024_01_10&amp;an=17" TargetMode="External"/><Relationship Id="rId27" Type="http://schemas.openxmlformats.org/officeDocument/2006/relationships/hyperlink" Target="https://ips.ligazakon.net/document/view/gk55682?ed=2024_01_10&amp;an=2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BAB3-C93F-4E6F-A4D2-B855C99F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1850</Words>
  <Characters>15715</Characters>
  <Application>Microsoft Office Word</Application>
  <DocSecurity>0</DocSecurity>
  <Lines>130</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Меркер Галина Михайлівна</cp:lastModifiedBy>
  <cp:revision>3</cp:revision>
  <cp:lastPrinted>2024-02-07T14:12:00Z</cp:lastPrinted>
  <dcterms:created xsi:type="dcterms:W3CDTF">2024-04-09T10:41:00Z</dcterms:created>
  <dcterms:modified xsi:type="dcterms:W3CDTF">2024-04-09T13:23:00Z</dcterms:modified>
</cp:coreProperties>
</file>